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2ACC" w14:textId="77777777" w:rsidR="008C7F38" w:rsidRDefault="008C7F38">
      <w:pPr>
        <w:spacing w:after="0" w:line="259" w:lineRule="auto"/>
        <w:ind w:left="0" w:right="56" w:firstLine="0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14:paraId="76CF7A65" w14:textId="5C8B750F" w:rsidR="008C7F38" w:rsidRDefault="00A54815">
      <w:pPr>
        <w:spacing w:after="0" w:line="259" w:lineRule="auto"/>
        <w:ind w:left="10" w:right="56" w:hanging="1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Zapytanie ofertowe</w:t>
      </w:r>
      <w:r w:rsidR="00261A0E">
        <w:rPr>
          <w:rFonts w:ascii="Arial" w:hAnsi="Arial" w:cs="Arial"/>
          <w:b/>
          <w:sz w:val="32"/>
          <w:szCs w:val="32"/>
        </w:rPr>
        <w:t xml:space="preserve"> – modyfikacja </w:t>
      </w:r>
    </w:p>
    <w:p w14:paraId="10976DEE" w14:textId="77777777" w:rsidR="008C7F38" w:rsidRDefault="008C7F38">
      <w:pPr>
        <w:spacing w:after="0" w:line="259" w:lineRule="auto"/>
        <w:ind w:left="6" w:right="0" w:firstLine="0"/>
        <w:jc w:val="center"/>
        <w:rPr>
          <w:rFonts w:ascii="Arial" w:hAnsi="Arial" w:cs="Arial"/>
          <w:b/>
          <w:sz w:val="24"/>
          <w:szCs w:val="24"/>
        </w:rPr>
      </w:pPr>
    </w:p>
    <w:p w14:paraId="1C6109F9" w14:textId="77777777" w:rsidR="008C7F38" w:rsidRDefault="008C7F38">
      <w:pPr>
        <w:spacing w:after="0" w:line="259" w:lineRule="auto"/>
        <w:ind w:left="6" w:right="0" w:firstLine="0"/>
        <w:jc w:val="center"/>
        <w:rPr>
          <w:rFonts w:ascii="Arial" w:hAnsi="Arial" w:cs="Arial"/>
        </w:rPr>
      </w:pPr>
    </w:p>
    <w:p w14:paraId="51C84603" w14:textId="77777777" w:rsidR="008C7F38" w:rsidRDefault="008C7F38">
      <w:pPr>
        <w:spacing w:after="0" w:line="259" w:lineRule="auto"/>
        <w:ind w:left="10" w:right="57" w:hanging="10"/>
        <w:jc w:val="center"/>
        <w:rPr>
          <w:rFonts w:ascii="Arial" w:hAnsi="Arial" w:cs="Arial"/>
          <w:b/>
          <w:sz w:val="22"/>
        </w:rPr>
      </w:pPr>
    </w:p>
    <w:tbl>
      <w:tblPr>
        <w:tblW w:w="929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68"/>
        <w:gridCol w:w="7024"/>
      </w:tblGrid>
      <w:tr w:rsidR="008C7F38" w14:paraId="386E285C" w14:textId="77777777">
        <w:trPr>
          <w:trHeight w:val="5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2AF8B" w14:textId="77777777" w:rsidR="008C7F38" w:rsidRDefault="00A54815">
            <w:pPr>
              <w:pStyle w:val="Podtytu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postępowania: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21CB" w14:textId="58520A9E" w:rsidR="008C7F38" w:rsidRDefault="00FE71B1">
            <w:pPr>
              <w:pStyle w:val="Podtytu"/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  <w:r w:rsidRPr="00FE71B1">
              <w:rPr>
                <w:rFonts w:ascii="Arial" w:hAnsi="Arial" w:cs="Arial"/>
                <w:b/>
                <w:bCs/>
              </w:rPr>
              <w:t>Wykonanie prac konserwatorskich i remontowych kościoła p.w.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E71B1">
              <w:rPr>
                <w:rFonts w:ascii="Arial" w:hAnsi="Arial" w:cs="Arial"/>
                <w:b/>
                <w:bCs/>
              </w:rPr>
              <w:t>Świętego Apostoła Andrzeja w Garczynie</w:t>
            </w:r>
          </w:p>
        </w:tc>
      </w:tr>
      <w:tr w:rsidR="008C7F38" w14:paraId="7BA611A2" w14:textId="77777777">
        <w:trPr>
          <w:trHeight w:val="5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F336D" w14:textId="77777777" w:rsidR="008C7F38" w:rsidRDefault="00A54815">
            <w:pPr>
              <w:pStyle w:val="Podtytu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CCEA" w14:textId="4ACE213A" w:rsidR="008C7F38" w:rsidRDefault="00A54815">
            <w:pPr>
              <w:pStyle w:val="Podtytu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Parafia pw. </w:t>
            </w:r>
            <w:r w:rsidR="003C54E8">
              <w:rPr>
                <w:rFonts w:ascii="Arial" w:hAnsi="Arial" w:cs="Arial"/>
              </w:rPr>
              <w:t>Świętego</w:t>
            </w:r>
            <w:r w:rsidR="00FE71B1">
              <w:rPr>
                <w:rFonts w:ascii="Arial" w:hAnsi="Arial" w:cs="Arial"/>
              </w:rPr>
              <w:t xml:space="preserve"> Andrzeja Apostoła</w:t>
            </w:r>
            <w:r>
              <w:rPr>
                <w:rFonts w:ascii="Arial" w:hAnsi="Arial" w:cs="Arial"/>
              </w:rPr>
              <w:t xml:space="preserve"> w </w:t>
            </w:r>
            <w:r w:rsidR="00FE71B1">
              <w:rPr>
                <w:rFonts w:ascii="Arial" w:hAnsi="Arial" w:cs="Arial"/>
              </w:rPr>
              <w:t xml:space="preserve">Garczynie </w:t>
            </w:r>
          </w:p>
        </w:tc>
      </w:tr>
      <w:tr w:rsidR="008C7F38" w14:paraId="2192C2C8" w14:textId="77777777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F71E2" w14:textId="77777777" w:rsidR="008C7F38" w:rsidRDefault="00A54815">
            <w:pPr>
              <w:pStyle w:val="Podtytu"/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0B2A8" w14:textId="5DB21758" w:rsidR="008C7F38" w:rsidRDefault="00A54815">
            <w:pPr>
              <w:pStyle w:val="Podtytu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83-42</w:t>
            </w:r>
            <w:r w:rsidR="00FE71B1">
              <w:rPr>
                <w:rFonts w:ascii="Arial" w:hAnsi="Arial" w:cs="Arial"/>
              </w:rPr>
              <w:t xml:space="preserve">0 Liniewo Garczyn </w:t>
            </w:r>
          </w:p>
        </w:tc>
      </w:tr>
    </w:tbl>
    <w:p w14:paraId="16472DC7" w14:textId="77777777" w:rsidR="008C7F38" w:rsidRDefault="008C7F38">
      <w:pPr>
        <w:spacing w:after="0" w:line="259" w:lineRule="auto"/>
        <w:ind w:left="0" w:right="0" w:firstLine="0"/>
        <w:jc w:val="center"/>
        <w:rPr>
          <w:rFonts w:ascii="Arial" w:hAnsi="Arial" w:cs="Arial"/>
        </w:rPr>
      </w:pPr>
    </w:p>
    <w:p w14:paraId="43B3EAD5" w14:textId="77777777" w:rsidR="008C7F38" w:rsidRDefault="00A54815">
      <w:pPr>
        <w:spacing w:after="56"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  <w:sz w:val="24"/>
        </w:rPr>
        <w:t xml:space="preserve"> </w:t>
      </w:r>
    </w:p>
    <w:p w14:paraId="6844C86A" w14:textId="77777777" w:rsidR="008C7F38" w:rsidRDefault="00A54815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C97EF3" w14:textId="77777777" w:rsidR="008C7F38" w:rsidRDefault="00A54815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 wp14:anchorId="28238E5D" wp14:editId="771942EC">
            <wp:extent cx="5485130" cy="21336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</w:p>
    <w:p w14:paraId="1A17EE19" w14:textId="77777777" w:rsidR="008C7F38" w:rsidRDefault="008C7F38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14:paraId="2315E2F1" w14:textId="77777777" w:rsidR="008C7F38" w:rsidRDefault="008C7F38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14:paraId="19AFF153" w14:textId="77777777" w:rsidR="008C7F38" w:rsidRDefault="008C7F38">
      <w:pPr>
        <w:pStyle w:val="Tekstpodstawowy2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C9B25B" w14:textId="77777777" w:rsidR="008C7F38" w:rsidRDefault="008C7F38">
      <w:pPr>
        <w:pStyle w:val="Tekstpodstawowy21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DCBFF30" w14:textId="77777777" w:rsidR="008C7F38" w:rsidRDefault="008C7F38">
      <w:pPr>
        <w:pStyle w:val="Tekstpodstawowy21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6099BC4" w14:textId="77777777" w:rsidR="008C7F38" w:rsidRDefault="008C7F38">
      <w:pPr>
        <w:pStyle w:val="Tekstpodstawowy21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9A9AB69" w14:textId="77777777" w:rsidR="008C7F38" w:rsidRDefault="008C7F38">
      <w:pPr>
        <w:pStyle w:val="Tekstpodstawowy21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D21A2A1" w14:textId="77777777" w:rsidR="008C7F38" w:rsidRDefault="008C7F38">
      <w:pPr>
        <w:pStyle w:val="Tekstpodstawowy21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2E68B8E8" w14:textId="77777777" w:rsidR="008C7F38" w:rsidRDefault="008C7F38">
      <w:pPr>
        <w:pStyle w:val="Tekstpodstawowy21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28A5B86" w14:textId="77777777" w:rsidR="008C7F38" w:rsidRDefault="008C7F38">
      <w:pPr>
        <w:pStyle w:val="Tekstpodstawowy21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0E5E2D9" w14:textId="77777777" w:rsidR="008C7F38" w:rsidRDefault="008C7F38">
      <w:pPr>
        <w:pStyle w:val="Tekstpodstawowy21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5E3C5707" w14:textId="77777777" w:rsidR="008C7F38" w:rsidRDefault="008C7F38">
      <w:pPr>
        <w:pStyle w:val="Tekstpodstawowy21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BE3A13A" w14:textId="77777777" w:rsidR="008C7F38" w:rsidRDefault="008C7F38">
      <w:pPr>
        <w:pStyle w:val="Tekstpodstawowy21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6AD074F" w14:textId="77777777" w:rsidR="008C7F38" w:rsidRDefault="008C7F38">
      <w:pPr>
        <w:pStyle w:val="Tekstpodstawowy21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6FE4859" w14:textId="77777777" w:rsidR="008C7F38" w:rsidRDefault="008C7F38">
      <w:pPr>
        <w:pStyle w:val="Tekstpodstawowy21"/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29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606"/>
        <w:gridCol w:w="4686"/>
      </w:tblGrid>
      <w:tr w:rsidR="008C7F38" w14:paraId="12EC9BC1" w14:textId="77777777">
        <w:trPr>
          <w:trHeight w:val="6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A78D7" w14:textId="4C92C0AA" w:rsidR="008C7F38" w:rsidRDefault="00A54815">
            <w:pPr>
              <w:widowControl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" w:eastAsia="Times New Roman" w:hAnsi="Arial" w:cs="Arial"/>
                <w:color w:val="auto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ar-SA"/>
              </w:rPr>
              <w:t xml:space="preserve">Wysin, dnia </w:t>
            </w:r>
            <w:r w:rsidR="00FE71B1">
              <w:rPr>
                <w:rFonts w:ascii="Arial" w:eastAsia="Times New Roman" w:hAnsi="Arial" w:cs="Arial"/>
                <w:color w:val="auto"/>
                <w:szCs w:val="20"/>
                <w:lang w:eastAsia="ar-SA"/>
              </w:rPr>
              <w:t>17.06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ar-SA"/>
              </w:rPr>
              <w:t>.2024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A946" w14:textId="3AA99EB5" w:rsidR="008C7F38" w:rsidRDefault="00A54815">
            <w:pPr>
              <w:widowControl w:val="0"/>
              <w:snapToGrid w:val="0"/>
              <w:spacing w:after="60" w:line="240" w:lineRule="auto"/>
              <w:ind w:left="0" w:right="0" w:firstLine="0"/>
              <w:jc w:val="center"/>
              <w:textAlignment w:val="baseline"/>
              <w:rPr>
                <w:rFonts w:ascii="Arial" w:eastAsia="Times New Roman" w:hAnsi="Arial" w:cs="Arial"/>
                <w:color w:val="auto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ar-SA"/>
              </w:rPr>
              <w:t xml:space="preserve">Ks. </w:t>
            </w:r>
            <w:r w:rsidR="00FE71B1">
              <w:rPr>
                <w:rFonts w:ascii="Arial" w:eastAsia="Times New Roman" w:hAnsi="Arial" w:cs="Arial"/>
                <w:color w:val="auto"/>
                <w:szCs w:val="20"/>
                <w:lang w:eastAsia="ar-SA"/>
              </w:rPr>
              <w:t xml:space="preserve">Grzegorz </w:t>
            </w:r>
            <w:proofErr w:type="spellStart"/>
            <w:r w:rsidR="00FE71B1">
              <w:rPr>
                <w:rFonts w:ascii="Arial" w:eastAsia="Times New Roman" w:hAnsi="Arial" w:cs="Arial"/>
                <w:color w:val="auto"/>
                <w:szCs w:val="20"/>
                <w:lang w:eastAsia="ar-SA"/>
              </w:rPr>
              <w:t>Flisikowski</w:t>
            </w:r>
            <w:proofErr w:type="spellEnd"/>
          </w:p>
        </w:tc>
      </w:tr>
      <w:tr w:rsidR="008C7F38" w14:paraId="7961D8F2" w14:textId="77777777">
        <w:trPr>
          <w:trHeight w:val="28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FECDE" w14:textId="77777777" w:rsidR="008C7F38" w:rsidRDefault="00A54815">
            <w:pPr>
              <w:widowControl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" w:eastAsia="Times New Roman" w:hAnsi="Arial" w:cs="Arial"/>
                <w:color w:val="auto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ar-SA"/>
              </w:rPr>
              <w:t>Miejscowość, dnia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CB80" w14:textId="77777777" w:rsidR="008C7F38" w:rsidRDefault="00A54815">
            <w:pPr>
              <w:widowControl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Arial" w:eastAsia="Times New Roman" w:hAnsi="Arial" w:cs="Arial"/>
                <w:color w:val="auto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ar-SA"/>
              </w:rPr>
              <w:t>Zatwierdził:</w:t>
            </w:r>
          </w:p>
        </w:tc>
      </w:tr>
    </w:tbl>
    <w:p w14:paraId="39CCA7E3" w14:textId="77777777" w:rsidR="008C7F38" w:rsidRDefault="008C7F38">
      <w:pPr>
        <w:pStyle w:val="Tekstpodstawowy21"/>
        <w:spacing w:line="360" w:lineRule="auto"/>
        <w:ind w:left="0" w:firstLine="0"/>
        <w:jc w:val="both"/>
        <w:rPr>
          <w:rFonts w:ascii="Arial" w:hAnsi="Arial" w:cs="Arial"/>
          <w:b w:val="0"/>
          <w:i w:val="0"/>
          <w:color w:val="000000"/>
          <w:sz w:val="22"/>
          <w:szCs w:val="22"/>
        </w:rPr>
      </w:pPr>
    </w:p>
    <w:p w14:paraId="7B517F8F" w14:textId="77777777" w:rsidR="008C7F38" w:rsidRDefault="008C7F38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14:paraId="009797D3" w14:textId="77777777" w:rsidR="008C7F38" w:rsidRDefault="008C7F38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14:paraId="52A82B54" w14:textId="77777777" w:rsidR="008C7F38" w:rsidRDefault="00A54815">
      <w:pPr>
        <w:spacing w:after="18"/>
        <w:ind w:left="1405" w:hanging="1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Zapytanie ofertowe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zawiera: </w:t>
      </w:r>
    </w:p>
    <w:p w14:paraId="18931FC5" w14:textId="77777777" w:rsidR="008C7F38" w:rsidRDefault="00A54815">
      <w:pPr>
        <w:spacing w:after="0" w:line="259" w:lineRule="auto"/>
        <w:ind w:left="0" w:right="1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468" w:type="dxa"/>
        <w:tblInd w:w="0" w:type="dxa"/>
        <w:tblLayout w:type="fixed"/>
        <w:tblCellMar>
          <w:top w:w="62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548"/>
        <w:gridCol w:w="7920"/>
      </w:tblGrid>
      <w:tr w:rsidR="008C7F38" w14:paraId="5B6A860E" w14:textId="77777777">
        <w:trPr>
          <w:trHeight w:val="279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676DF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B2C97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8C7F38" w14:paraId="1CCED6A5" w14:textId="77777777">
        <w:trPr>
          <w:trHeight w:val="273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5A1D4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DF439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8C7F38" w14:paraId="2BC11F4B" w14:textId="77777777">
        <w:trPr>
          <w:trHeight w:val="271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D4AAA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Rozdział III 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239E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8C7F38" w14:paraId="7FBCB70C" w14:textId="77777777">
        <w:trPr>
          <w:trHeight w:val="416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A513F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Rozdział IV 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B9EED" w14:textId="77777777" w:rsidR="008C7F38" w:rsidRDefault="00A54815">
            <w:pPr>
              <w:widowControl w:val="0"/>
              <w:spacing w:after="0" w:line="259" w:lineRule="auto"/>
              <w:ind w:left="0" w:right="57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Informacja o środkach komunikacji </w:t>
            </w:r>
          </w:p>
        </w:tc>
      </w:tr>
      <w:tr w:rsidR="008C7F38" w14:paraId="55806C27" w14:textId="77777777">
        <w:trPr>
          <w:trHeight w:val="253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7361B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Rozdział V 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36F44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8C7F38" w14:paraId="6B75BEDA" w14:textId="77777777">
        <w:trPr>
          <w:trHeight w:val="276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1F5F3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Rozdział VI 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546B1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8C7F38" w14:paraId="6F6838AD" w14:textId="77777777">
        <w:trPr>
          <w:trHeight w:val="272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A723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Rozdział VII 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39998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8C7F38" w14:paraId="2340D8DD" w14:textId="77777777">
        <w:trPr>
          <w:trHeight w:val="242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34A99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Rozdział VIII 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8BE6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8C7F38" w14:paraId="1D2E9C7D" w14:textId="77777777">
        <w:trPr>
          <w:trHeight w:val="20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C55C1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Rozdział IX 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27AD1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8C7F38" w14:paraId="4961AD74" w14:textId="77777777">
        <w:trPr>
          <w:trHeight w:val="204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624EE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Rozdział X 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376CE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8C7F38" w14:paraId="3A02929F" w14:textId="77777777">
        <w:trPr>
          <w:trHeight w:val="22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81534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Rozdział XI 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25278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8C7F38" w14:paraId="6D4C7E18" w14:textId="77777777">
        <w:trPr>
          <w:trHeight w:val="14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FAD1D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Rozdział XII 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0F2B9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8C7F38" w14:paraId="096D6FAD" w14:textId="77777777">
        <w:trPr>
          <w:trHeight w:val="246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E4539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Rozdział XIII 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261C4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8C7F38" w14:paraId="40438095" w14:textId="77777777">
        <w:trPr>
          <w:trHeight w:val="509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200A9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Rozdział XIV 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031CE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8C7F38" w14:paraId="413FB244" w14:textId="77777777">
        <w:trPr>
          <w:trHeight w:val="356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8984F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Rozdział XV 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81A23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8C7F38" w14:paraId="5DF855BB" w14:textId="77777777">
        <w:trPr>
          <w:trHeight w:val="511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6B6CA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Rozdział XVI </w:t>
            </w:r>
          </w:p>
        </w:tc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F4649" w14:textId="77777777" w:rsidR="008C7F38" w:rsidRDefault="00A54815">
            <w:pPr>
              <w:widowControl w:val="0"/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</w:tbl>
    <w:p w14:paraId="1AFDC07A" w14:textId="77777777" w:rsidR="008C7F38" w:rsidRDefault="008C7F3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 w:color="000000"/>
        </w:rPr>
      </w:pPr>
    </w:p>
    <w:p w14:paraId="13CDBE1F" w14:textId="77777777" w:rsidR="008C7F38" w:rsidRDefault="008C7F3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 w:color="000000"/>
        </w:rPr>
      </w:pPr>
    </w:p>
    <w:p w14:paraId="57036EC5" w14:textId="77777777" w:rsidR="008C7F38" w:rsidRDefault="00A5481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Załączniki do zapytania:</w:t>
      </w:r>
      <w:r>
        <w:rPr>
          <w:rFonts w:ascii="Arial" w:hAnsi="Arial" w:cs="Arial"/>
          <w:sz w:val="22"/>
        </w:rPr>
        <w:t xml:space="preserve"> </w:t>
      </w:r>
    </w:p>
    <w:p w14:paraId="39BD6EA8" w14:textId="77777777" w:rsidR="008C7F38" w:rsidRDefault="00A5481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387" w:type="dxa"/>
        <w:tblInd w:w="0" w:type="dxa"/>
        <w:tblLayout w:type="fixed"/>
        <w:tblCellMar>
          <w:top w:w="61" w:type="dxa"/>
          <w:left w:w="10" w:type="dxa"/>
          <w:right w:w="62" w:type="dxa"/>
        </w:tblCellMar>
        <w:tblLook w:val="04A0" w:firstRow="1" w:lastRow="0" w:firstColumn="1" w:lastColumn="0" w:noHBand="0" w:noVBand="1"/>
      </w:tblPr>
      <w:tblGrid>
        <w:gridCol w:w="2747"/>
        <w:gridCol w:w="6640"/>
      </w:tblGrid>
      <w:tr w:rsidR="008C7F38" w14:paraId="7DC6BAF6" w14:textId="77777777">
        <w:trPr>
          <w:trHeight w:val="334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AFCDF" w14:textId="77777777" w:rsidR="008C7F38" w:rsidRDefault="00A54815">
            <w:pPr>
              <w:widowControl w:val="0"/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Wzór – załącznik nr 1 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ED3C8AF" w14:textId="77777777" w:rsidR="008C7F38" w:rsidRDefault="00A54815">
            <w:pPr>
              <w:widowControl w:val="0"/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Formularz oferty Wykonawcy  </w:t>
            </w:r>
          </w:p>
        </w:tc>
      </w:tr>
      <w:tr w:rsidR="008C7F38" w14:paraId="6A0DD374" w14:textId="77777777">
        <w:trPr>
          <w:trHeight w:val="332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F63F5" w14:textId="77777777" w:rsidR="008C7F38" w:rsidRDefault="00A54815">
            <w:pPr>
              <w:widowControl w:val="0"/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Wzór – załącznik nr 2 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AA79C2" w14:textId="77777777" w:rsidR="008C7F38" w:rsidRDefault="00A54815">
            <w:pPr>
              <w:widowControl w:val="0"/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Oświadczenie o braku podstaw wykluczenia </w:t>
            </w:r>
          </w:p>
        </w:tc>
      </w:tr>
      <w:tr w:rsidR="008C7F38" w14:paraId="6016F4AB" w14:textId="77777777">
        <w:trPr>
          <w:trHeight w:val="332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5EA06" w14:textId="77777777" w:rsidR="008C7F38" w:rsidRDefault="00A54815">
            <w:pPr>
              <w:widowControl w:val="0"/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Wzór – załącznik nr 3  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99FBCB3" w14:textId="77777777" w:rsidR="008C7F38" w:rsidRDefault="00A54815">
            <w:pPr>
              <w:widowControl w:val="0"/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Oświadczenie o spełnieniu warunków udziału  </w:t>
            </w:r>
          </w:p>
        </w:tc>
      </w:tr>
      <w:tr w:rsidR="008C7F38" w14:paraId="7755FCA7" w14:textId="77777777">
        <w:trPr>
          <w:trHeight w:val="332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358F" w14:textId="77777777" w:rsidR="008C7F38" w:rsidRDefault="00A54815">
            <w:pPr>
              <w:widowControl w:val="0"/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Wzór – załącznik nr 4 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D4AF4E" w14:textId="77777777" w:rsidR="008C7F38" w:rsidRDefault="00A54815">
            <w:pPr>
              <w:widowControl w:val="0"/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Zobowiązanie podmiotu udostępniającego zasoby </w:t>
            </w:r>
          </w:p>
        </w:tc>
      </w:tr>
      <w:tr w:rsidR="008C7F38" w14:paraId="025DFD7C" w14:textId="77777777">
        <w:trPr>
          <w:trHeight w:val="332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A9126" w14:textId="77777777" w:rsidR="008C7F38" w:rsidRDefault="00A54815">
            <w:pPr>
              <w:widowControl w:val="0"/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Wzór – załącznik nr 5</w:t>
            </w:r>
            <w:r>
              <w:rPr>
                <w:rFonts w:ascii="Arial" w:eastAsia="Times New Roman" w:hAnsi="Arial" w:cs="Arial"/>
                <w:sz w:val="22"/>
              </w:rPr>
              <w:t xml:space="preserve"> 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2F29A8" w14:textId="77777777" w:rsidR="008C7F38" w:rsidRDefault="00A54815">
            <w:pPr>
              <w:widowControl w:val="0"/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Wykaz robót budowlanych</w:t>
            </w:r>
          </w:p>
        </w:tc>
      </w:tr>
      <w:tr w:rsidR="008C7F38" w14:paraId="2623C5AF" w14:textId="77777777">
        <w:trPr>
          <w:trHeight w:val="508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21D4A" w14:textId="77777777" w:rsidR="008C7F38" w:rsidRDefault="00A54815">
            <w:pPr>
              <w:widowControl w:val="0"/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Wzór – załącznik nr 6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BA9646" w14:textId="77777777" w:rsidR="008C7F38" w:rsidRDefault="00A54815">
            <w:pPr>
              <w:widowControl w:val="0"/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Wykaz osób</w:t>
            </w:r>
          </w:p>
        </w:tc>
      </w:tr>
      <w:tr w:rsidR="008C7F38" w14:paraId="695C23C5" w14:textId="77777777">
        <w:trPr>
          <w:trHeight w:val="332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A4A3" w14:textId="77777777" w:rsidR="008C7F38" w:rsidRDefault="00A54815">
            <w:pPr>
              <w:widowControl w:val="0"/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Wzór – załącznik nr 7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AFE7CB" w14:textId="77777777" w:rsidR="008C7F38" w:rsidRDefault="00A54815">
            <w:pPr>
              <w:widowControl w:val="0"/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Poświadczenie wizji lokalnej </w:t>
            </w:r>
          </w:p>
        </w:tc>
      </w:tr>
      <w:tr w:rsidR="008C7F38" w14:paraId="4A97CBDB" w14:textId="77777777">
        <w:trPr>
          <w:trHeight w:val="332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53248" w14:textId="77777777" w:rsidR="008C7F38" w:rsidRDefault="00A54815">
            <w:pPr>
              <w:widowControl w:val="0"/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Wzór – załącznik nr 8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F6B559" w14:textId="77777777" w:rsidR="008C7F38" w:rsidRDefault="00A54815">
            <w:pPr>
              <w:widowControl w:val="0"/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Istotne postanowienia umowy</w:t>
            </w:r>
          </w:p>
        </w:tc>
      </w:tr>
    </w:tbl>
    <w:p w14:paraId="3C747710" w14:textId="77777777" w:rsidR="008C7F38" w:rsidRDefault="00A5481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5B0866DE" w14:textId="77777777" w:rsidR="008C7F38" w:rsidRDefault="00A5481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 </w:t>
      </w:r>
    </w:p>
    <w:p w14:paraId="6C5F4C7B" w14:textId="77777777" w:rsidR="008C7F38" w:rsidRDefault="008C7F3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F05F1DD" w14:textId="77777777" w:rsidR="008C7F38" w:rsidRDefault="008C7F3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21C6368" w14:textId="77777777" w:rsidR="008C7F38" w:rsidRDefault="008C7F3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61E687E" w14:textId="77777777" w:rsidR="008C7F38" w:rsidRDefault="008C7F3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79B9033" w14:textId="77777777" w:rsidR="008C7F38" w:rsidRDefault="008C7F3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5F7D9FB" w14:textId="77777777" w:rsidR="008C7F38" w:rsidRDefault="008C7F3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07249C7" w14:textId="77777777" w:rsidR="008C7F38" w:rsidRDefault="008C7F3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B8517BB" w14:textId="77777777" w:rsidR="008C7F38" w:rsidRDefault="008C7F3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BEC42DE" w14:textId="77777777" w:rsidR="008C7F38" w:rsidRDefault="00A54815">
      <w:pPr>
        <w:spacing w:after="36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 </w:t>
      </w:r>
    </w:p>
    <w:p w14:paraId="51CE01A2" w14:textId="77777777" w:rsidR="008C7F38" w:rsidRDefault="00A54815">
      <w:pPr>
        <w:pStyle w:val="Nagwek2"/>
        <w:tabs>
          <w:tab w:val="center" w:pos="1968"/>
        </w:tabs>
        <w:spacing w:after="64"/>
        <w:ind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Informacje o Zamawiającym</w:t>
      </w:r>
      <w:r>
        <w:rPr>
          <w:rFonts w:ascii="Arial" w:eastAsia="Times New Roman" w:hAnsi="Arial" w:cs="Arial"/>
          <w:b w:val="0"/>
        </w:rPr>
        <w:t xml:space="preserve"> </w:t>
      </w:r>
    </w:p>
    <w:p w14:paraId="67218C86" w14:textId="0FC2756B" w:rsidR="008C7F38" w:rsidRDefault="00A54815">
      <w:pPr>
        <w:numPr>
          <w:ilvl w:val="0"/>
          <w:numId w:val="1"/>
        </w:numPr>
        <w:spacing w:after="10"/>
        <w:ind w:right="51" w:hanging="2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Zamawiający: </w:t>
      </w:r>
      <w:r>
        <w:rPr>
          <w:rFonts w:ascii="Arial" w:hAnsi="Arial" w:cs="Arial"/>
          <w:b/>
          <w:sz w:val="22"/>
        </w:rPr>
        <w:t xml:space="preserve">Parafia pw. </w:t>
      </w:r>
      <w:r w:rsidR="00FE71B1">
        <w:rPr>
          <w:rFonts w:ascii="Arial" w:hAnsi="Arial" w:cs="Arial"/>
          <w:b/>
          <w:sz w:val="22"/>
        </w:rPr>
        <w:t xml:space="preserve">Świętego Andrzeja Apostoła w Garczynie </w:t>
      </w:r>
    </w:p>
    <w:p w14:paraId="0D18E75F" w14:textId="3A5314EB" w:rsidR="008C7F38" w:rsidRDefault="00A54815">
      <w:pPr>
        <w:numPr>
          <w:ilvl w:val="0"/>
          <w:numId w:val="1"/>
        </w:numPr>
        <w:spacing w:after="4" w:line="259" w:lineRule="auto"/>
        <w:ind w:right="51" w:hanging="2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Zamawiającego: </w:t>
      </w:r>
      <w:r>
        <w:rPr>
          <w:rFonts w:ascii="Arial" w:hAnsi="Arial" w:cs="Arial"/>
          <w:b/>
          <w:sz w:val="22"/>
        </w:rPr>
        <w:t>83-</w:t>
      </w:r>
      <w:r w:rsidR="00FE71B1">
        <w:rPr>
          <w:rFonts w:ascii="Arial" w:hAnsi="Arial" w:cs="Arial"/>
          <w:b/>
          <w:sz w:val="22"/>
        </w:rPr>
        <w:t xml:space="preserve">420 Liniewo Garczyn </w:t>
      </w:r>
      <w:r>
        <w:rPr>
          <w:rFonts w:ascii="Arial" w:hAnsi="Arial" w:cs="Arial"/>
          <w:sz w:val="22"/>
        </w:rPr>
        <w:t xml:space="preserve"> </w:t>
      </w:r>
    </w:p>
    <w:p w14:paraId="0F70D033" w14:textId="77777777" w:rsidR="008C7F38" w:rsidRDefault="00A54815">
      <w:pPr>
        <w:numPr>
          <w:ilvl w:val="0"/>
          <w:numId w:val="1"/>
        </w:numPr>
        <w:spacing w:after="22"/>
        <w:ind w:right="51" w:hanging="2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Dane kontaktowe: </w:t>
      </w:r>
    </w:p>
    <w:p w14:paraId="75F00034" w14:textId="0AE437DC" w:rsidR="008C7F38" w:rsidRDefault="00A54815">
      <w:pPr>
        <w:numPr>
          <w:ilvl w:val="1"/>
          <w:numId w:val="1"/>
        </w:numPr>
        <w:spacing w:after="22"/>
        <w:ind w:right="44" w:hanging="2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telefonu: </w:t>
      </w:r>
      <w:r>
        <w:rPr>
          <w:rFonts w:ascii="Arial" w:hAnsi="Arial" w:cs="Arial"/>
          <w:b/>
          <w:sz w:val="22"/>
        </w:rPr>
        <w:tab/>
      </w:r>
      <w:r w:rsidR="00FE71B1">
        <w:rPr>
          <w:rFonts w:ascii="Arial" w:hAnsi="Arial" w:cs="Arial"/>
          <w:b/>
          <w:sz w:val="22"/>
        </w:rPr>
        <w:t>503 145 315</w:t>
      </w:r>
    </w:p>
    <w:p w14:paraId="1344B644" w14:textId="17819DA3" w:rsidR="008C7F38" w:rsidRDefault="00A54815">
      <w:pPr>
        <w:numPr>
          <w:ilvl w:val="1"/>
          <w:numId w:val="1"/>
        </w:numPr>
        <w:spacing w:after="22"/>
        <w:ind w:right="44" w:hanging="2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poczty elektroniczne</w:t>
      </w:r>
      <w:r w:rsidR="00FE71B1">
        <w:rPr>
          <w:rFonts w:ascii="Arial" w:hAnsi="Arial" w:cs="Arial"/>
          <w:sz w:val="22"/>
        </w:rPr>
        <w:t xml:space="preserve">j: </w:t>
      </w:r>
      <w:r w:rsidR="00BA51B8" w:rsidRPr="00BA51B8">
        <w:rPr>
          <w:rFonts w:ascii="Arial" w:hAnsi="Arial" w:cs="Arial"/>
          <w:sz w:val="22"/>
        </w:rPr>
        <w:t>grzegorz.flisikowski@wp.pl</w:t>
      </w:r>
    </w:p>
    <w:p w14:paraId="4E110D6B" w14:textId="77777777" w:rsidR="008C7F38" w:rsidRDefault="00A54815">
      <w:pPr>
        <w:numPr>
          <w:ilvl w:val="0"/>
          <w:numId w:val="1"/>
        </w:numPr>
        <w:ind w:right="51" w:hanging="293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Adres </w:t>
      </w:r>
      <w:r>
        <w:rPr>
          <w:rFonts w:ascii="Arial" w:hAnsi="Arial" w:cs="Arial"/>
          <w:color w:val="auto"/>
          <w:sz w:val="22"/>
        </w:rPr>
        <w:tab/>
        <w:t xml:space="preserve">strony </w:t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 xml:space="preserve">internetowej  na której dostępne będą informację dotyczące prowadzonego postępowania: </w:t>
      </w:r>
    </w:p>
    <w:p w14:paraId="7F3C9CFB" w14:textId="77777777" w:rsidR="008C7F38" w:rsidRDefault="00A54815">
      <w:pPr>
        <w:ind w:left="720" w:right="51" w:firstLine="0"/>
        <w:rPr>
          <w:rFonts w:ascii="Arial" w:hAnsi="Arial" w:cs="Arial"/>
          <w:sz w:val="22"/>
        </w:rPr>
      </w:pPr>
      <w:hyperlink r:id="rId9">
        <w:r>
          <w:rPr>
            <w:rStyle w:val="Hipercze"/>
            <w:rFonts w:ascii="Arial" w:hAnsi="Arial" w:cs="Arial"/>
            <w:sz w:val="22"/>
          </w:rPr>
          <w:t>www.liniewo.pl</w:t>
        </w:r>
      </w:hyperlink>
      <w:r>
        <w:rPr>
          <w:rFonts w:ascii="Arial" w:hAnsi="Arial" w:cs="Arial"/>
          <w:sz w:val="22"/>
        </w:rPr>
        <w:t xml:space="preserve"> ( </w:t>
      </w:r>
      <w:proofErr w:type="spellStart"/>
      <w:r>
        <w:rPr>
          <w:rFonts w:ascii="Arial" w:hAnsi="Arial" w:cs="Arial"/>
          <w:sz w:val="22"/>
        </w:rPr>
        <w:t>bip</w:t>
      </w:r>
      <w:proofErr w:type="spellEnd"/>
      <w:r>
        <w:rPr>
          <w:rFonts w:ascii="Arial" w:hAnsi="Arial" w:cs="Arial"/>
          <w:sz w:val="22"/>
        </w:rPr>
        <w:t>)</w:t>
      </w:r>
    </w:p>
    <w:p w14:paraId="08D734FE" w14:textId="67C51521" w:rsidR="008C7F38" w:rsidRDefault="00A54815" w:rsidP="00FE71B1">
      <w:pPr>
        <w:ind w:left="720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Osobą uprawnioną do komunikowania się w zakresie zagadnień związanych z prowadzoną procedurą, jest ks. </w:t>
      </w:r>
      <w:r w:rsidR="00FE71B1">
        <w:rPr>
          <w:rFonts w:ascii="Arial" w:hAnsi="Arial" w:cs="Arial"/>
          <w:sz w:val="22"/>
        </w:rPr>
        <w:t xml:space="preserve">Grzegorz </w:t>
      </w:r>
      <w:proofErr w:type="spellStart"/>
      <w:r w:rsidR="00FE71B1">
        <w:rPr>
          <w:rFonts w:ascii="Arial" w:hAnsi="Arial" w:cs="Arial"/>
          <w:sz w:val="22"/>
        </w:rPr>
        <w:t>Flisikowski</w:t>
      </w:r>
      <w:proofErr w:type="spellEnd"/>
      <w:r>
        <w:rPr>
          <w:rFonts w:ascii="Arial" w:hAnsi="Arial" w:cs="Arial"/>
          <w:sz w:val="22"/>
        </w:rPr>
        <w:t xml:space="preserve"> nr tel. </w:t>
      </w:r>
      <w:r w:rsidR="00FE71B1">
        <w:rPr>
          <w:rFonts w:ascii="Arial" w:hAnsi="Arial" w:cs="Arial"/>
          <w:sz w:val="22"/>
        </w:rPr>
        <w:t>503 145 315</w:t>
      </w:r>
      <w:r w:rsidRPr="003A537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e:mail</w:t>
      </w:r>
      <w:r w:rsidR="00FE71B1">
        <w:rPr>
          <w:rFonts w:ascii="Arial" w:hAnsi="Arial" w:cs="Arial"/>
          <w:sz w:val="22"/>
        </w:rPr>
        <w:t xml:space="preserve">: </w:t>
      </w:r>
      <w:r w:rsidR="00BA51B8" w:rsidRPr="00BA51B8">
        <w:rPr>
          <w:rFonts w:ascii="Arial" w:hAnsi="Arial" w:cs="Arial"/>
          <w:sz w:val="22"/>
        </w:rPr>
        <w:t>grzegorz.flisikowski@wp.pl</w:t>
      </w:r>
      <w:r w:rsidR="00BA51B8" w:rsidRPr="00AA0E76">
        <w:rPr>
          <w:rFonts w:ascii="Arial" w:hAnsi="Arial" w:cs="Arial"/>
          <w:sz w:val="22"/>
          <w:highlight w:val="yellow"/>
        </w:rPr>
        <w:t xml:space="preserve"> </w:t>
      </w:r>
    </w:p>
    <w:p w14:paraId="4318A979" w14:textId="77777777" w:rsidR="008C7F38" w:rsidRDefault="00A54815">
      <w:pPr>
        <w:pStyle w:val="Nagwek2"/>
        <w:spacing w:after="60"/>
        <w:ind w:left="-5" w:right="35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Tryb udzielenia zamówienia</w:t>
      </w:r>
      <w:r>
        <w:rPr>
          <w:rFonts w:ascii="Arial" w:eastAsia="Times New Roman" w:hAnsi="Arial" w:cs="Arial"/>
        </w:rPr>
        <w:t xml:space="preserve"> </w:t>
      </w:r>
    </w:p>
    <w:p w14:paraId="242A5F73" w14:textId="4177F058" w:rsidR="008C7F38" w:rsidRDefault="00A54815">
      <w:pPr>
        <w:numPr>
          <w:ilvl w:val="0"/>
          <w:numId w:val="2"/>
        </w:numPr>
        <w:ind w:right="5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Zapytanie ofertowe prowadzone w celu wyboru wykonawcy prac konserwatorskich i restauratorskich zgodnie  z zasadami wynikającymi z Rządowego Programu</w:t>
      </w:r>
      <w:r>
        <w:rPr>
          <w:rFonts w:ascii="Arial" w:hAnsi="Arial" w:cs="Arial"/>
          <w:sz w:val="22"/>
        </w:rPr>
        <w:t xml:space="preserve"> Odbudowy Zabytków zgodnie z promesą Edycja2RPOZ/2023/</w:t>
      </w:r>
      <w:r w:rsidR="00FE71B1">
        <w:rPr>
          <w:rFonts w:ascii="Arial" w:hAnsi="Arial" w:cs="Arial"/>
          <w:sz w:val="22"/>
        </w:rPr>
        <w:t>5339</w:t>
      </w:r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PolskiLad</w:t>
      </w:r>
      <w:proofErr w:type="spellEnd"/>
    </w:p>
    <w:p w14:paraId="089C861D" w14:textId="77777777" w:rsidR="008C7F38" w:rsidRDefault="008C7F38">
      <w:pPr>
        <w:spacing w:after="48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7D1B703" w14:textId="77777777" w:rsidR="008C7F38" w:rsidRDefault="00A54815">
      <w:pPr>
        <w:pStyle w:val="Nagwek2"/>
        <w:spacing w:after="59"/>
        <w:ind w:left="-5" w:right="35"/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Opis przedmiotu zamówienia, termin wykonania zamówienia</w:t>
      </w:r>
      <w:r>
        <w:rPr>
          <w:rFonts w:ascii="Arial" w:eastAsia="Times New Roman" w:hAnsi="Arial" w:cs="Arial"/>
        </w:rPr>
        <w:t xml:space="preserve"> </w:t>
      </w:r>
    </w:p>
    <w:p w14:paraId="259C1707" w14:textId="6E7B4C4C" w:rsidR="002211AD" w:rsidRDefault="003C54E8">
      <w:pPr>
        <w:pStyle w:val="Akapitzlist"/>
        <w:tabs>
          <w:tab w:val="left" w:pos="8222"/>
        </w:tabs>
        <w:ind w:left="850" w:right="-85" w:firstLine="0"/>
        <w:rPr>
          <w:rFonts w:ascii="Arial" w:hAnsi="Arial" w:cs="Arial"/>
          <w:color w:val="auto"/>
          <w:sz w:val="22"/>
        </w:rPr>
      </w:pPr>
      <w:bookmarkStart w:id="1" w:name="_Hlk156563912"/>
      <w:r w:rsidRPr="003C54E8">
        <w:rPr>
          <w:rFonts w:ascii="Arial" w:hAnsi="Arial" w:cs="Arial"/>
          <w:color w:val="auto"/>
          <w:sz w:val="22"/>
        </w:rPr>
        <w:t xml:space="preserve">Zakres zadania obejmuje wykonanie prac konserwatorskich i remontowych fundamentu dookoła kościoła. Remont i konserwacja fundamentów polega na odkopaniu fundamentów, uszczelnieniu fundamentu, </w:t>
      </w:r>
      <w:proofErr w:type="spellStart"/>
      <w:r w:rsidRPr="003C54E8">
        <w:rPr>
          <w:rFonts w:ascii="Arial" w:hAnsi="Arial" w:cs="Arial"/>
          <w:color w:val="auto"/>
          <w:sz w:val="22"/>
        </w:rPr>
        <w:t>odsoelniu</w:t>
      </w:r>
      <w:proofErr w:type="spellEnd"/>
      <w:r w:rsidRPr="003C54E8">
        <w:rPr>
          <w:rFonts w:ascii="Arial" w:hAnsi="Arial" w:cs="Arial"/>
          <w:color w:val="auto"/>
          <w:sz w:val="22"/>
        </w:rPr>
        <w:t>, naprawa tynków, wykonanie iniekcji, wykonanie drenażu do odprowadzenia wody. Fundament jest to najważniejszy element każdej budowli, w przypadku kościoła w Garczynie jest on w złym stanie technicznym, z licznymi ubytkami i zawilgoceniami. Brak wykonania izolacji,</w:t>
      </w:r>
      <w:r>
        <w:rPr>
          <w:rFonts w:ascii="Arial" w:hAnsi="Arial" w:cs="Arial"/>
          <w:color w:val="auto"/>
          <w:sz w:val="22"/>
        </w:rPr>
        <w:t xml:space="preserve"> powoduje </w:t>
      </w:r>
      <w:r w:rsidRPr="003C54E8">
        <w:rPr>
          <w:rFonts w:ascii="Arial" w:hAnsi="Arial" w:cs="Arial"/>
          <w:color w:val="auto"/>
          <w:sz w:val="22"/>
        </w:rPr>
        <w:t>jego zawilgocenie</w:t>
      </w:r>
      <w:r>
        <w:rPr>
          <w:rFonts w:ascii="Arial" w:hAnsi="Arial" w:cs="Arial"/>
          <w:color w:val="auto"/>
          <w:sz w:val="22"/>
        </w:rPr>
        <w:t xml:space="preserve">, </w:t>
      </w:r>
      <w:r w:rsidRPr="003C54E8">
        <w:rPr>
          <w:rFonts w:ascii="Arial" w:hAnsi="Arial" w:cs="Arial"/>
          <w:color w:val="auto"/>
          <w:sz w:val="22"/>
        </w:rPr>
        <w:t>pojawienie się pleśni wewnątrz kościoła  powodując degradację drewnianego wyposażenia kościoła, malowideł itp. Widoczne są tez rysy i pęknięcia ścian wewnątrz kościoła na który wpływ ma także przewidziany do remontu fundament.</w:t>
      </w:r>
    </w:p>
    <w:p w14:paraId="5C1044C0" w14:textId="77777777" w:rsidR="008C7F38" w:rsidRPr="00643ADF" w:rsidRDefault="008C7F38">
      <w:pPr>
        <w:pStyle w:val="Akapitzlist"/>
        <w:tabs>
          <w:tab w:val="left" w:pos="8222"/>
        </w:tabs>
        <w:ind w:left="850" w:right="-85" w:firstLine="0"/>
        <w:rPr>
          <w:rFonts w:ascii="Arial" w:hAnsi="Arial" w:cs="Arial"/>
          <w:strike/>
          <w:color w:val="auto"/>
          <w:sz w:val="22"/>
        </w:rPr>
      </w:pPr>
    </w:p>
    <w:p w14:paraId="772A6D49" w14:textId="7E8FD737" w:rsidR="008C7F38" w:rsidRPr="00643ADF" w:rsidRDefault="00A54815">
      <w:pPr>
        <w:pStyle w:val="Akapitzlist"/>
        <w:tabs>
          <w:tab w:val="left" w:pos="8222"/>
        </w:tabs>
        <w:ind w:left="850" w:right="-85" w:firstLine="0"/>
        <w:rPr>
          <w:rFonts w:ascii="Arial" w:hAnsi="Arial" w:cs="Arial"/>
          <w:b/>
          <w:color w:val="auto"/>
          <w:sz w:val="22"/>
        </w:rPr>
      </w:pPr>
      <w:r w:rsidRPr="00643ADF">
        <w:rPr>
          <w:rFonts w:ascii="Arial" w:hAnsi="Arial" w:cs="Arial"/>
          <w:b/>
          <w:color w:val="auto"/>
          <w:sz w:val="22"/>
        </w:rPr>
        <w:t xml:space="preserve">Termin realizacji zadania </w:t>
      </w:r>
      <w:bookmarkEnd w:id="1"/>
      <w:r w:rsidRPr="00643ADF">
        <w:rPr>
          <w:rFonts w:ascii="Arial" w:hAnsi="Arial" w:cs="Arial"/>
          <w:b/>
          <w:color w:val="auto"/>
          <w:sz w:val="22"/>
        </w:rPr>
        <w:t>30.</w:t>
      </w:r>
      <w:r w:rsidR="003C54E8">
        <w:rPr>
          <w:rFonts w:ascii="Arial" w:hAnsi="Arial" w:cs="Arial"/>
          <w:b/>
          <w:color w:val="auto"/>
          <w:sz w:val="22"/>
        </w:rPr>
        <w:t>09</w:t>
      </w:r>
      <w:r w:rsidRPr="00643ADF">
        <w:rPr>
          <w:rFonts w:ascii="Arial" w:hAnsi="Arial" w:cs="Arial"/>
          <w:b/>
          <w:color w:val="auto"/>
          <w:sz w:val="22"/>
        </w:rPr>
        <w:t>.2025</w:t>
      </w:r>
      <w:r w:rsidR="00643ADF" w:rsidRPr="00643ADF">
        <w:rPr>
          <w:rFonts w:ascii="Arial" w:hAnsi="Arial" w:cs="Arial"/>
          <w:b/>
          <w:color w:val="auto"/>
          <w:sz w:val="22"/>
        </w:rPr>
        <w:t>r</w:t>
      </w:r>
    </w:p>
    <w:p w14:paraId="31AF8D2B" w14:textId="77777777" w:rsidR="008C7F38" w:rsidRDefault="00A54815">
      <w:pPr>
        <w:pStyle w:val="Akapitzlist"/>
        <w:tabs>
          <w:tab w:val="left" w:pos="8222"/>
        </w:tabs>
        <w:ind w:left="850" w:right="-85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1) Jeżeli w jakimkolwiek miejscu zapytania oraz w załącznikach do niej, tj. w dokumentacji</w:t>
      </w:r>
    </w:p>
    <w:p w14:paraId="36C78A01" w14:textId="77777777" w:rsidR="008C7F38" w:rsidRDefault="00A54815">
      <w:pPr>
        <w:pStyle w:val="Akapitzlist"/>
        <w:tabs>
          <w:tab w:val="left" w:pos="8222"/>
        </w:tabs>
        <w:ind w:left="850" w:right="-85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projektowej wykonawczej wskazano </w:t>
      </w:r>
      <w:r>
        <w:rPr>
          <w:rFonts w:ascii="Arial" w:hAnsi="Arial" w:cs="Arial"/>
          <w:color w:val="auto"/>
          <w:sz w:val="22"/>
        </w:rPr>
        <w:t>konkretnych producentów, nazwy własne, znaki towarowe, patenty lub pochodzenie materiałów czy urządzeń służących do wykonania niniejszego zamówienia – celem rzetelnego opracowania projektu, umożliwiając jego jednoznaczne odczytanie, wszędzie tam Zamawiając</w:t>
      </w:r>
      <w:r>
        <w:rPr>
          <w:rFonts w:ascii="Arial" w:hAnsi="Arial" w:cs="Arial"/>
          <w:color w:val="auto"/>
          <w:sz w:val="22"/>
        </w:rPr>
        <w:t>y dodaje wyrazy „lub równoważne”.</w:t>
      </w:r>
    </w:p>
    <w:p w14:paraId="20062AF9" w14:textId="77777777" w:rsidR="008C7F38" w:rsidRDefault="00A54815">
      <w:pPr>
        <w:pStyle w:val="Akapitzlist"/>
        <w:tabs>
          <w:tab w:val="left" w:pos="8222"/>
        </w:tabs>
        <w:ind w:left="850" w:right="-85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2) Zamawiający informuje, że określając przedmiot zamówienia poprzez wskazanie nazw</w:t>
      </w:r>
    </w:p>
    <w:p w14:paraId="27AB476F" w14:textId="77777777" w:rsidR="008C7F38" w:rsidRDefault="00A54815">
      <w:pPr>
        <w:pStyle w:val="Akapitzlist"/>
        <w:tabs>
          <w:tab w:val="left" w:pos="8222"/>
        </w:tabs>
        <w:ind w:left="850" w:right="-85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handlowych, dopuszcza jednocześnie wszelkie ich odpowiedniki rynkowe nie gorsze niż</w:t>
      </w:r>
    </w:p>
    <w:p w14:paraId="70E030E8" w14:textId="77777777" w:rsidR="008C7F38" w:rsidRDefault="00A54815">
      <w:pPr>
        <w:pStyle w:val="Akapitzlist"/>
        <w:tabs>
          <w:tab w:val="left" w:pos="8222"/>
        </w:tabs>
        <w:ind w:left="850" w:right="-85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wskazane. Parametry wskazanego przez Zamawiającego sta</w:t>
      </w:r>
      <w:r>
        <w:rPr>
          <w:rFonts w:ascii="Arial" w:hAnsi="Arial" w:cs="Arial"/>
          <w:color w:val="auto"/>
          <w:sz w:val="22"/>
        </w:rPr>
        <w:t>ndardu przedstawiają warunki</w:t>
      </w:r>
    </w:p>
    <w:p w14:paraId="63C12E56" w14:textId="77777777" w:rsidR="008C7F38" w:rsidRDefault="00A54815">
      <w:pPr>
        <w:pStyle w:val="Akapitzlist"/>
        <w:tabs>
          <w:tab w:val="left" w:pos="8222"/>
        </w:tabs>
        <w:ind w:left="850" w:right="-85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techniczne, eksploatacyjne, użytkowe, funkcjonalne oraz inne cechy istotne dla przedmiotu</w:t>
      </w:r>
    </w:p>
    <w:p w14:paraId="051B9567" w14:textId="77777777" w:rsidR="008C7F38" w:rsidRDefault="00A54815">
      <w:pPr>
        <w:pStyle w:val="Akapitzlist"/>
        <w:tabs>
          <w:tab w:val="left" w:pos="8222"/>
        </w:tabs>
        <w:ind w:left="850" w:right="-85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zamówienia. Natomiast wskazana marka lub nazwa handlowa określa klasę produktu, a nie</w:t>
      </w:r>
    </w:p>
    <w:p w14:paraId="0E3F4313" w14:textId="77777777" w:rsidR="008C7F38" w:rsidRDefault="00A54815">
      <w:pPr>
        <w:pStyle w:val="Akapitzlist"/>
        <w:tabs>
          <w:tab w:val="left" w:pos="8222"/>
        </w:tabs>
        <w:ind w:left="850" w:right="-85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konkretnego producenta. Zamawiający dopuszcza możli</w:t>
      </w:r>
      <w:r>
        <w:rPr>
          <w:rFonts w:ascii="Arial" w:hAnsi="Arial" w:cs="Arial"/>
          <w:color w:val="auto"/>
          <w:sz w:val="22"/>
        </w:rPr>
        <w:t>wość stosowania materiałów równoważnych w stosunku do opisanych i podanych w wymaganych parametrach w SWZ pod warunkiem, że będą posiadały nie gorsze parametry techniczne.</w:t>
      </w:r>
    </w:p>
    <w:p w14:paraId="2BFCDB4A" w14:textId="77777777" w:rsidR="008C7F38" w:rsidRDefault="00A54815">
      <w:pPr>
        <w:pStyle w:val="Akapitzlist"/>
        <w:tabs>
          <w:tab w:val="left" w:pos="8222"/>
        </w:tabs>
        <w:ind w:left="850" w:right="-85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3) Zamawiający zastrzega sobie prawo do oceny równoważności proponowanych rozwiązań.</w:t>
      </w:r>
    </w:p>
    <w:p w14:paraId="1E755FE1" w14:textId="77777777" w:rsidR="008C7F38" w:rsidRDefault="00A54815">
      <w:pPr>
        <w:pStyle w:val="Akapitzlist"/>
        <w:tabs>
          <w:tab w:val="left" w:pos="8222"/>
        </w:tabs>
        <w:ind w:left="850" w:right="-85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Zamawiający zastrzega sobie również prawo do korzystania w tym względzie z opinii ekspertów.</w:t>
      </w:r>
    </w:p>
    <w:p w14:paraId="17EC04D8" w14:textId="77777777" w:rsidR="008C7F38" w:rsidRDefault="00A54815">
      <w:pPr>
        <w:numPr>
          <w:ilvl w:val="0"/>
          <w:numId w:val="3"/>
        </w:numPr>
        <w:ind w:right="51" w:hanging="425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sz w:val="22"/>
        </w:rPr>
        <w:t xml:space="preserve">Szczegółowy opis przedmiotu zamówienia stanowi </w:t>
      </w:r>
      <w:r>
        <w:rPr>
          <w:rFonts w:ascii="Arial" w:hAnsi="Arial" w:cs="Arial"/>
          <w:b/>
          <w:color w:val="auto"/>
          <w:sz w:val="22"/>
        </w:rPr>
        <w:t xml:space="preserve">załącznik do SWZ i dostępny jest pod adresem Zamawiającego. </w:t>
      </w:r>
    </w:p>
    <w:p w14:paraId="54829E98" w14:textId="77777777" w:rsidR="008C7F38" w:rsidRDefault="00A54815">
      <w:pPr>
        <w:numPr>
          <w:ilvl w:val="0"/>
          <w:numId w:val="3"/>
        </w:numPr>
        <w:ind w:right="51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nie przewiduje aukcji elektronicznej. </w:t>
      </w:r>
    </w:p>
    <w:p w14:paraId="320B1C0A" w14:textId="77777777" w:rsidR="008C7F38" w:rsidRDefault="00A54815">
      <w:pPr>
        <w:numPr>
          <w:ilvl w:val="0"/>
          <w:numId w:val="3"/>
        </w:numPr>
        <w:ind w:right="51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</w:t>
      </w:r>
      <w:r>
        <w:rPr>
          <w:rFonts w:ascii="Arial" w:hAnsi="Arial" w:cs="Arial"/>
          <w:sz w:val="22"/>
        </w:rPr>
        <w:t>awiający nie dopuszcza składania ofert częściowych.</w:t>
      </w:r>
    </w:p>
    <w:p w14:paraId="6F3F77E8" w14:textId="77777777" w:rsidR="008C7F38" w:rsidRDefault="00A54815">
      <w:pPr>
        <w:numPr>
          <w:ilvl w:val="0"/>
          <w:numId w:val="3"/>
        </w:numPr>
        <w:ind w:right="51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nie dopuszcza składania ofert wariantowych .</w:t>
      </w:r>
    </w:p>
    <w:p w14:paraId="70E7FC09" w14:textId="4B3F1D7A" w:rsidR="008C7F38" w:rsidRPr="00643ADF" w:rsidRDefault="00A54815">
      <w:pPr>
        <w:numPr>
          <w:ilvl w:val="0"/>
          <w:numId w:val="3"/>
        </w:numPr>
        <w:ind w:right="51" w:hanging="425"/>
        <w:rPr>
          <w:rFonts w:ascii="Arial" w:hAnsi="Arial" w:cs="Arial"/>
          <w:color w:val="auto"/>
          <w:sz w:val="22"/>
        </w:rPr>
      </w:pPr>
      <w:r w:rsidRPr="00643ADF">
        <w:rPr>
          <w:rFonts w:ascii="Arial" w:hAnsi="Arial" w:cs="Arial"/>
          <w:color w:val="auto"/>
          <w:sz w:val="22"/>
        </w:rPr>
        <w:t xml:space="preserve">Zamawiający informuje, że złożenie oferty </w:t>
      </w:r>
      <w:r w:rsidRPr="00643ADF">
        <w:rPr>
          <w:rFonts w:ascii="Arial" w:hAnsi="Arial" w:cs="Arial"/>
          <w:b/>
          <w:color w:val="auto"/>
          <w:sz w:val="22"/>
        </w:rPr>
        <w:t>musi</w:t>
      </w:r>
      <w:r w:rsidRPr="00643ADF">
        <w:rPr>
          <w:rFonts w:ascii="Arial" w:hAnsi="Arial" w:cs="Arial"/>
          <w:color w:val="auto"/>
          <w:sz w:val="22"/>
        </w:rPr>
        <w:t xml:space="preserve"> być poprzedzone </w:t>
      </w:r>
      <w:r w:rsidRPr="00643ADF">
        <w:rPr>
          <w:rFonts w:ascii="Arial" w:hAnsi="Arial" w:cs="Arial"/>
          <w:color w:val="000000" w:themeColor="text1"/>
          <w:sz w:val="22"/>
        </w:rPr>
        <w:t xml:space="preserve">odbyciem wizji </w:t>
      </w:r>
      <w:r w:rsidRPr="00643ADF">
        <w:rPr>
          <w:rFonts w:ascii="Arial" w:hAnsi="Arial" w:cs="Arial"/>
          <w:color w:val="auto"/>
          <w:sz w:val="22"/>
        </w:rPr>
        <w:t xml:space="preserve">lokalnej i sprawdzeniem dokumentów dotyczących zamówienia jakie </w:t>
      </w:r>
      <w:r w:rsidRPr="00643ADF">
        <w:rPr>
          <w:rFonts w:ascii="Arial" w:hAnsi="Arial" w:cs="Arial"/>
          <w:color w:val="auto"/>
          <w:sz w:val="22"/>
        </w:rPr>
        <w:t>znajdują się w dyspozycji</w:t>
      </w:r>
      <w:r w:rsidRPr="00643ADF">
        <w:rPr>
          <w:rFonts w:ascii="Arial" w:hAnsi="Arial" w:cs="Arial"/>
          <w:color w:val="000000" w:themeColor="text1"/>
          <w:sz w:val="22"/>
        </w:rPr>
        <w:t xml:space="preserve"> </w:t>
      </w:r>
      <w:r w:rsidRPr="00643ADF">
        <w:rPr>
          <w:rFonts w:ascii="Arial" w:hAnsi="Arial" w:cs="Arial"/>
          <w:color w:val="auto"/>
          <w:sz w:val="22"/>
        </w:rPr>
        <w:t>Zamawiającego, a jakie będą udostępnione podmiotom zgłaszającym chęć udziału w postępowaniu.</w:t>
      </w:r>
      <w:r w:rsidRPr="00643ADF">
        <w:rPr>
          <w:rFonts w:ascii="Arial" w:hAnsi="Arial" w:cs="Arial"/>
          <w:sz w:val="22"/>
          <w:shd w:val="clear" w:color="auto" w:fill="FFFF00"/>
        </w:rPr>
        <w:t xml:space="preserve"> </w:t>
      </w:r>
    </w:p>
    <w:p w14:paraId="0EBCCFBF" w14:textId="3A3AFD4B" w:rsidR="008C7F38" w:rsidRDefault="00A54815">
      <w:pPr>
        <w:numPr>
          <w:ilvl w:val="0"/>
          <w:numId w:val="3"/>
        </w:numPr>
        <w:ind w:right="51" w:hanging="4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lastRenderedPageBreak/>
        <w:t xml:space="preserve">Miejsce wykonania zamówienia: Kościół Rzymsko – Katolicki p.w. </w:t>
      </w:r>
      <w:r w:rsidR="003C54E8">
        <w:rPr>
          <w:rFonts w:ascii="Arial" w:hAnsi="Arial" w:cs="Arial"/>
          <w:color w:val="auto"/>
          <w:sz w:val="22"/>
        </w:rPr>
        <w:t>Świętego Andrzeja Apostoła</w:t>
      </w:r>
      <w:r>
        <w:rPr>
          <w:rFonts w:ascii="Arial" w:hAnsi="Arial" w:cs="Arial"/>
          <w:color w:val="auto"/>
          <w:sz w:val="22"/>
        </w:rPr>
        <w:t xml:space="preserve"> </w:t>
      </w:r>
      <w:r w:rsidR="003C54E8">
        <w:rPr>
          <w:rFonts w:ascii="Arial" w:hAnsi="Arial" w:cs="Arial"/>
          <w:color w:val="auto"/>
          <w:sz w:val="22"/>
        </w:rPr>
        <w:t xml:space="preserve">w Garczynie </w:t>
      </w:r>
    </w:p>
    <w:p w14:paraId="7C7A8A34" w14:textId="77777777" w:rsidR="008C7F38" w:rsidRDefault="008C7F38">
      <w:pPr>
        <w:spacing w:after="34" w:line="259" w:lineRule="auto"/>
        <w:ind w:left="426" w:right="0" w:firstLine="0"/>
        <w:rPr>
          <w:rFonts w:ascii="Arial" w:hAnsi="Arial" w:cs="Arial"/>
          <w:b/>
          <w:sz w:val="22"/>
        </w:rPr>
      </w:pPr>
    </w:p>
    <w:p w14:paraId="0414F976" w14:textId="77777777" w:rsidR="008C7F38" w:rsidRDefault="008C7F38">
      <w:pPr>
        <w:spacing w:after="34" w:line="259" w:lineRule="auto"/>
        <w:ind w:left="284" w:right="0" w:firstLine="0"/>
        <w:rPr>
          <w:rFonts w:ascii="Arial" w:hAnsi="Arial" w:cs="Arial"/>
          <w:b/>
          <w:sz w:val="22"/>
        </w:rPr>
      </w:pPr>
    </w:p>
    <w:p w14:paraId="33B2CE0E" w14:textId="77777777" w:rsidR="008C7F38" w:rsidRDefault="00A54815">
      <w:pPr>
        <w:pStyle w:val="Nagwek2"/>
        <w:spacing w:after="63"/>
        <w:ind w:left="412" w:right="35" w:hanging="427"/>
        <w:rPr>
          <w:rFonts w:ascii="Arial" w:hAnsi="Arial" w:cs="Arial"/>
        </w:rPr>
      </w:pPr>
      <w:r>
        <w:rPr>
          <w:rFonts w:ascii="Arial" w:hAnsi="Arial" w:cs="Arial"/>
        </w:rP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Informacja o środkach komun</w:t>
      </w:r>
      <w:r>
        <w:rPr>
          <w:rFonts w:ascii="Arial" w:hAnsi="Arial" w:cs="Arial"/>
        </w:rPr>
        <w:t xml:space="preserve">ikacji </w:t>
      </w:r>
    </w:p>
    <w:p w14:paraId="6D97ACAD" w14:textId="587B976B" w:rsidR="008C7F38" w:rsidRDefault="00A54815">
      <w:pPr>
        <w:spacing w:after="0"/>
        <w:ind w:left="425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  <w:t xml:space="preserve">Osobą uprawnioną do kontaktu z Wykonawcami jest: </w:t>
      </w:r>
      <w:r w:rsidRPr="002211AD">
        <w:rPr>
          <w:rFonts w:ascii="Arial" w:hAnsi="Arial" w:cs="Arial"/>
          <w:sz w:val="22"/>
        </w:rPr>
        <w:t xml:space="preserve">ks. </w:t>
      </w:r>
      <w:r w:rsidR="003C54E8">
        <w:rPr>
          <w:rFonts w:ascii="Arial" w:hAnsi="Arial" w:cs="Arial"/>
          <w:sz w:val="22"/>
        </w:rPr>
        <w:t xml:space="preserve">Grzegorz </w:t>
      </w:r>
      <w:proofErr w:type="spellStart"/>
      <w:r w:rsidR="003C54E8">
        <w:rPr>
          <w:rFonts w:ascii="Arial" w:hAnsi="Arial" w:cs="Arial"/>
          <w:sz w:val="22"/>
        </w:rPr>
        <w:t>Flisikowski</w:t>
      </w:r>
      <w:proofErr w:type="spellEnd"/>
    </w:p>
    <w:p w14:paraId="15795741" w14:textId="2DCAA6FC" w:rsidR="008C7F38" w:rsidRDefault="00A54815" w:rsidP="003A537A">
      <w:pPr>
        <w:spacing w:after="0"/>
        <w:ind w:left="425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Postępowanie prowadzone jest w języku polskim</w:t>
      </w:r>
      <w:r w:rsidR="002211A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6B1513BB" w14:textId="77777777" w:rsidR="008C7F38" w:rsidRDefault="00A54815">
      <w:pPr>
        <w:spacing w:after="0"/>
        <w:ind w:left="425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</w:t>
      </w:r>
      <w:r>
        <w:rPr>
          <w:rFonts w:ascii="Arial" w:hAnsi="Arial" w:cs="Arial"/>
          <w:sz w:val="22"/>
        </w:rPr>
        <w:tab/>
        <w:t xml:space="preserve">Zamawiający będzie przekazywał wykonawcom informacje za pośrednictwem strony  internetowej </w:t>
      </w:r>
      <w:hyperlink r:id="rId10">
        <w:r>
          <w:rPr>
            <w:rStyle w:val="Hipercze"/>
            <w:rFonts w:ascii="Arial" w:hAnsi="Arial" w:cs="Arial"/>
            <w:sz w:val="22"/>
          </w:rPr>
          <w:t>www.liniewo.pl</w:t>
        </w:r>
      </w:hyperlink>
    </w:p>
    <w:p w14:paraId="22A2D2D7" w14:textId="77777777" w:rsidR="008C7F38" w:rsidRDefault="008C7F38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B7F36C7" w14:textId="77777777" w:rsidR="008C7F38" w:rsidRDefault="00A54815">
      <w:pPr>
        <w:pStyle w:val="Nagwek2"/>
        <w:spacing w:after="57"/>
        <w:ind w:left="-5" w:right="35"/>
        <w:rPr>
          <w:rFonts w:ascii="Arial" w:hAnsi="Arial" w:cs="Arial"/>
        </w:rPr>
      </w:pPr>
      <w:r>
        <w:rPr>
          <w:rFonts w:ascii="Arial" w:hAnsi="Arial" w:cs="Arial"/>
        </w:rP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Informacja o warunkach udziału w postępowaniu </w:t>
      </w:r>
    </w:p>
    <w:p w14:paraId="3A6564BB" w14:textId="77777777" w:rsidR="008C7F38" w:rsidRDefault="00A54815">
      <w:pPr>
        <w:spacing w:after="0"/>
        <w:ind w:left="425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postępowaniu mogą wziąć udział oferenci, którzy:</w:t>
      </w:r>
    </w:p>
    <w:p w14:paraId="5ED63E1C" w14:textId="1A9D64CA" w:rsidR="008C7F38" w:rsidRDefault="00A54815">
      <w:pPr>
        <w:pStyle w:val="Akapitzlist"/>
        <w:numPr>
          <w:ilvl w:val="0"/>
          <w:numId w:val="11"/>
        </w:numPr>
        <w:spacing w:after="0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ciągu ostatnich </w:t>
      </w:r>
      <w:r w:rsidR="003C54E8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lat</w:t>
      </w:r>
      <w:r w:rsidR="003C54E8">
        <w:rPr>
          <w:rFonts w:ascii="Arial" w:hAnsi="Arial" w:cs="Arial"/>
          <w:sz w:val="22"/>
        </w:rPr>
        <w:t>ach</w:t>
      </w:r>
      <w:r>
        <w:rPr>
          <w:rFonts w:ascii="Arial" w:hAnsi="Arial" w:cs="Arial"/>
          <w:sz w:val="22"/>
        </w:rPr>
        <w:t xml:space="preserve"> wykonali co najmniej 2 roboty przy zabytkach będących obiektami sakralny</w:t>
      </w:r>
      <w:r>
        <w:rPr>
          <w:rFonts w:ascii="Arial" w:hAnsi="Arial" w:cs="Arial"/>
          <w:sz w:val="22"/>
        </w:rPr>
        <w:t>mi, prace konserwatorskie, restauratorskie lub podejmowali inne działania przy tych zabytkach, o wartości nie mniejszej niż 200.000 zł  brutto</w:t>
      </w:r>
      <w:r w:rsidR="003C54E8">
        <w:rPr>
          <w:rFonts w:ascii="Arial" w:hAnsi="Arial" w:cs="Arial"/>
          <w:sz w:val="22"/>
        </w:rPr>
        <w:t xml:space="preserve"> w zakresie zbliżonym do objętego zamówieniem.</w:t>
      </w:r>
      <w:r>
        <w:rPr>
          <w:rFonts w:ascii="Arial" w:hAnsi="Arial" w:cs="Arial"/>
          <w:sz w:val="22"/>
        </w:rPr>
        <w:t xml:space="preserve"> W celu wykazania spełnienia przedmiotowego kryterium, oferent pozos</w:t>
      </w:r>
      <w:r>
        <w:rPr>
          <w:rFonts w:ascii="Arial" w:hAnsi="Arial" w:cs="Arial"/>
          <w:sz w:val="22"/>
        </w:rPr>
        <w:t>taje w obowiązku dołączenia do oferty wykazu robót ze wskazaniem obiektów i zadań i wartości prac a także kopii zawartych umów, referencji, protokołów, zaświadczeń lub innych dokumentów, potwierdzających spełnienie wymogu udziału w postępowaniu,</w:t>
      </w:r>
    </w:p>
    <w:p w14:paraId="5C19B2C1" w14:textId="77777777" w:rsidR="008C7F38" w:rsidRDefault="00A54815">
      <w:pPr>
        <w:pStyle w:val="Akapitzlist"/>
        <w:numPr>
          <w:ilvl w:val="0"/>
          <w:numId w:val="11"/>
        </w:numPr>
        <w:spacing w:after="0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Dysponują </w:t>
      </w:r>
      <w:r>
        <w:rPr>
          <w:rFonts w:ascii="Arial" w:hAnsi="Arial" w:cs="Arial"/>
          <w:sz w:val="22"/>
        </w:rPr>
        <w:t>potencjałem zdolnym do realizacji powierzonych prac. W tym zakresie wymaga się dysponowania co najmniej osobą do kierowania pracami konserwatorskimi lub do samodzielnego wykonywania tych prac. Osoba ta musi spełniać wymagania art. 37a Ustawy o ochronie zab</w:t>
      </w:r>
      <w:r>
        <w:rPr>
          <w:rFonts w:ascii="Arial" w:hAnsi="Arial" w:cs="Arial"/>
          <w:sz w:val="22"/>
        </w:rPr>
        <w:t>ytków i opiece nad zabytkami. W myśl zacytowanego przepisu pracami konserwatorskimi, pracami restauratorskimi, prowadzonymi przy zabytkach wpisanych do rejestru może kierować osoba, która ukończyła studia drugiego stopnia lub jednolite studia magisterskie,</w:t>
      </w:r>
      <w:r>
        <w:rPr>
          <w:rFonts w:ascii="Arial" w:hAnsi="Arial" w:cs="Arial"/>
          <w:sz w:val="22"/>
        </w:rPr>
        <w:t xml:space="preserve"> w zakresie konserwacji i restauracji dzieł sztuki lub konserwacji zabytków oraz która po rozpoczęciu studiów drugiego stopnia lub po zaliczeniu szóstego semestru jednolitych studiów magisterskich przez co najmniej 9 miesięcy brała udział w pracach konserw</w:t>
      </w:r>
      <w:r>
        <w:rPr>
          <w:rFonts w:ascii="Arial" w:hAnsi="Arial" w:cs="Arial"/>
          <w:sz w:val="22"/>
        </w:rPr>
        <w:t>atorskich, pracach restauratorskich lub badaniach konserwatorskich, prowadzonych przy zabytkach wpisanych do rejestru, inwentarza muzeum będącego instytucją kultury lub zaliczanych do jednej z kategorii, o których mowa w art.14a tej ustawy ust.2. W celu wy</w:t>
      </w:r>
      <w:r>
        <w:rPr>
          <w:rFonts w:ascii="Arial" w:hAnsi="Arial" w:cs="Arial"/>
          <w:sz w:val="22"/>
        </w:rPr>
        <w:t>kazania spełnienia przedmiotowego kryterium, oferent pozostaje w obowiązku dołączenia do oferty kopii dyplomu ukończenia studiów i dokumentów potwierdzających nabycie wymaganego doświadczenia przez okres 9 miesięcy, w postaci zawartych umów, referencji, pr</w:t>
      </w:r>
      <w:r>
        <w:rPr>
          <w:rFonts w:ascii="Arial" w:hAnsi="Arial" w:cs="Arial"/>
          <w:sz w:val="22"/>
        </w:rPr>
        <w:t>otokołów lub innych dokumentów potwierdzających, że osoba spełniony zostaje ww. kryterium.</w:t>
      </w:r>
    </w:p>
    <w:p w14:paraId="60EB763F" w14:textId="64ED90FD" w:rsidR="008C7F38" w:rsidRDefault="00A54815">
      <w:pPr>
        <w:pStyle w:val="Akapitzlist"/>
        <w:numPr>
          <w:ilvl w:val="0"/>
          <w:numId w:val="11"/>
        </w:numPr>
        <w:spacing w:after="0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Złożenie  oferty musi być poprzedzone odbyciem wizji lokalnej. Wizja lokalna musi się odbyć najpóźniej na dwa dni przed terminem składania ofert i zostanie przeprowa</w:t>
      </w:r>
      <w:r>
        <w:rPr>
          <w:rFonts w:ascii="Arial" w:hAnsi="Arial" w:cs="Arial"/>
          <w:sz w:val="22"/>
        </w:rPr>
        <w:t>dzon</w:t>
      </w:r>
      <w:r w:rsidRPr="00643ADF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po uprzednim umówieniu telefonicznym z osobą wskazaną do kontaktu w sprawie ogłoszenia. Z odbytej wizji zostanie sporządzony protokół potwierdzający oględziny.</w:t>
      </w:r>
      <w:r>
        <w:rPr>
          <w:rFonts w:ascii="Arial" w:hAnsi="Arial" w:cs="Arial"/>
          <w:sz w:val="22"/>
        </w:rPr>
        <w:br/>
        <w:t>Zamawiający nie przewiduje dodatkowych terminów wizji lokalnej. Zamawiający informuje,</w:t>
      </w:r>
      <w:r>
        <w:rPr>
          <w:rFonts w:ascii="Arial" w:hAnsi="Arial" w:cs="Arial"/>
          <w:sz w:val="22"/>
        </w:rPr>
        <w:br/>
        <w:t xml:space="preserve">iż </w:t>
      </w:r>
      <w:r>
        <w:rPr>
          <w:rFonts w:ascii="Arial" w:hAnsi="Arial" w:cs="Arial"/>
          <w:sz w:val="22"/>
        </w:rPr>
        <w:t>nie dokonanie wizji lokalnej przez Wykonawcę będzie skutkować konsekwencjami w postaci odrzucenia oferty.</w:t>
      </w:r>
      <w:bookmarkStart w:id="2" w:name="_Hlk164622900"/>
      <w:bookmarkEnd w:id="2"/>
    </w:p>
    <w:p w14:paraId="44242A73" w14:textId="77777777" w:rsidR="008C7F38" w:rsidRDefault="008C7F38">
      <w:pPr>
        <w:pStyle w:val="Akapitzlist"/>
        <w:spacing w:after="0"/>
        <w:ind w:left="785" w:right="51" w:firstLine="0"/>
        <w:rPr>
          <w:rFonts w:ascii="Arial" w:hAnsi="Arial" w:cs="Arial"/>
          <w:sz w:val="22"/>
        </w:rPr>
      </w:pPr>
    </w:p>
    <w:p w14:paraId="3A7D5645" w14:textId="77777777" w:rsidR="008C7F38" w:rsidRDefault="00A54815">
      <w:pPr>
        <w:pStyle w:val="Akapitzlist"/>
        <w:spacing w:after="0"/>
        <w:ind w:left="785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udzielenie zamówienia mogą ubiegać się Wykonawcy, którzy:  </w:t>
      </w:r>
    </w:p>
    <w:p w14:paraId="75635C65" w14:textId="77777777" w:rsidR="008C7F38" w:rsidRDefault="00A54815">
      <w:pPr>
        <w:pStyle w:val="Akapitzlist"/>
        <w:spacing w:after="0"/>
        <w:ind w:left="785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nie podlegają wykluczeniu;  </w:t>
      </w:r>
    </w:p>
    <w:p w14:paraId="7FDC8BE5" w14:textId="77777777" w:rsidR="008C7F38" w:rsidRDefault="00A54815">
      <w:pPr>
        <w:pStyle w:val="Akapitzlist"/>
        <w:spacing w:after="0"/>
        <w:ind w:left="785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spełniają warunki udziału w postępowaniu określone przez Z</w:t>
      </w:r>
      <w:r>
        <w:rPr>
          <w:rFonts w:ascii="Arial" w:hAnsi="Arial" w:cs="Arial"/>
          <w:sz w:val="22"/>
        </w:rPr>
        <w:t xml:space="preserve">amawiającego w ogłoszeniu o zamówieniu i niniejszym zapytaniu.  </w:t>
      </w:r>
    </w:p>
    <w:p w14:paraId="4AEFBE1C" w14:textId="77777777" w:rsidR="008C7F38" w:rsidRDefault="008C7F38">
      <w:pPr>
        <w:spacing w:after="0"/>
        <w:ind w:right="51"/>
        <w:rPr>
          <w:rFonts w:ascii="Arial" w:hAnsi="Arial" w:cs="Arial"/>
          <w:sz w:val="22"/>
        </w:rPr>
      </w:pPr>
    </w:p>
    <w:p w14:paraId="6A5D23FE" w14:textId="77777777" w:rsidR="008C7F38" w:rsidRDefault="00A54815">
      <w:pPr>
        <w:spacing w:after="33" w:line="259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123AAFBA" w14:textId="77777777" w:rsidR="008C7F38" w:rsidRDefault="00A54815">
      <w:pPr>
        <w:pStyle w:val="Nagwek2"/>
        <w:spacing w:after="47" w:line="259" w:lineRule="auto"/>
        <w:ind w:left="-5"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Podstawy wykluczenia Wykonawcy z postępowania</w:t>
      </w:r>
      <w:r>
        <w:rPr>
          <w:rFonts w:ascii="Arial" w:hAnsi="Arial" w:cs="Arial"/>
          <w:b w:val="0"/>
        </w:rPr>
        <w:t xml:space="preserve"> </w:t>
      </w:r>
    </w:p>
    <w:p w14:paraId="70742DFC" w14:textId="77777777" w:rsidR="008C7F38" w:rsidRDefault="00A54815">
      <w:pPr>
        <w:spacing w:after="0"/>
        <w:ind w:left="709" w:right="51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postępowania o udzielenie zamówienia wyklucza się wykonawcę: </w:t>
      </w:r>
    </w:p>
    <w:p w14:paraId="34151E53" w14:textId="77777777" w:rsidR="008C7F38" w:rsidRDefault="00A54815">
      <w:pPr>
        <w:spacing w:after="0"/>
        <w:ind w:left="709" w:right="51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będącego osobą fizyczną, którego prawomocnie skazano za przestępstwo: </w:t>
      </w:r>
    </w:p>
    <w:p w14:paraId="293920B5" w14:textId="77777777" w:rsidR="008C7F38" w:rsidRDefault="00A54815">
      <w:pPr>
        <w:spacing w:after="0"/>
        <w:ind w:left="142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0FA88F55" w14:textId="1B5CEA30" w:rsidR="008C7F38" w:rsidRDefault="00A54815">
      <w:pPr>
        <w:spacing w:after="0"/>
        <w:ind w:left="142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b) handlu ludźmi, o którym mowa w art. 189a Kodeksu karnego, </w:t>
      </w:r>
    </w:p>
    <w:p w14:paraId="508F5F9C" w14:textId="77777777" w:rsidR="008C7F38" w:rsidRDefault="00A54815">
      <w:pPr>
        <w:pStyle w:val="Akapitzlist"/>
        <w:spacing w:after="0"/>
        <w:ind w:left="142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o którym mowa w </w:t>
      </w:r>
      <w:r>
        <w:rPr>
          <w:rFonts w:ascii="Arial" w:hAnsi="Arial" w:cs="Arial"/>
          <w:sz w:val="22"/>
        </w:rPr>
        <w:t>art. 228–230a, art. 250a Kodeksu karnego, w art. 46–48 ustawy z dnia 25 czerwca 2010 r. o sporcie (Dz. U. z 2022 r. poz. 1599 i 2185) lub w art. 54 ust. 1–4 ustawy z dnia 12 maja 2011 r. o refundacji leków, środków spożywczych specjalnego przeznaczenia żyw</w:t>
      </w:r>
      <w:r>
        <w:rPr>
          <w:rFonts w:ascii="Arial" w:hAnsi="Arial" w:cs="Arial"/>
          <w:sz w:val="22"/>
        </w:rPr>
        <w:t xml:space="preserve">ieniowego oraz wyrobów medycznych (Dz. U. z 2023 r. poz. 826), </w:t>
      </w:r>
    </w:p>
    <w:p w14:paraId="2753B233" w14:textId="77777777" w:rsidR="008C7F38" w:rsidRDefault="00A54815">
      <w:pPr>
        <w:pStyle w:val="Akapitzlist"/>
        <w:spacing w:after="0"/>
        <w:ind w:left="142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 finansowania przestępstwa o charakterze terrorystycznym, o którym mowa w art. 165a Kodeksu karnego, lub przestępstwo udaremniania lub utrudniania stwierdzenia przestępnego pochodzenia pieni</w:t>
      </w:r>
      <w:r>
        <w:rPr>
          <w:rFonts w:ascii="Arial" w:hAnsi="Arial" w:cs="Arial"/>
          <w:sz w:val="22"/>
        </w:rPr>
        <w:t xml:space="preserve">ędzy lub ukrywania ich pochodzenia, o którym mowa w art. 299 Kodeksu karnego, </w:t>
      </w:r>
    </w:p>
    <w:p w14:paraId="50E80FCA" w14:textId="77777777" w:rsidR="008C7F38" w:rsidRDefault="00A54815">
      <w:pPr>
        <w:pStyle w:val="Akapitzlist"/>
        <w:spacing w:after="0"/>
        <w:ind w:left="142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 o charakterze terrorystycznym, o którym mowa w art. 115 § 20 Kodeksu karnego, lub mające na celu popełnienie tego przestępstwa,</w:t>
      </w:r>
    </w:p>
    <w:p w14:paraId="71B29A3D" w14:textId="77777777" w:rsidR="008C7F38" w:rsidRDefault="00A54815">
      <w:pPr>
        <w:pStyle w:val="Akapitzlist"/>
        <w:spacing w:after="0"/>
        <w:ind w:left="142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f) powierzenia wykonywania pracy małoletniemu </w:t>
      </w:r>
      <w:r>
        <w:rPr>
          <w:rFonts w:ascii="Arial" w:hAnsi="Arial" w:cs="Arial"/>
          <w:sz w:val="22"/>
        </w:rPr>
        <w:t>cudzoziemcowi, o którym mowa w art. 9 ust. 2 ustawy z dnia 15 czerwca 2012 r. o skutkach powierzania wykonywania pracy cudzoziemcom przebywającym wbrew przepisom na terytorium Rzeczypospolitej Polskiej (Dz. U. z 2021 r. poz. 1745),</w:t>
      </w:r>
    </w:p>
    <w:p w14:paraId="6BD3F88A" w14:textId="77777777" w:rsidR="008C7F38" w:rsidRDefault="00A54815">
      <w:pPr>
        <w:pStyle w:val="Akapitzlist"/>
        <w:spacing w:after="0"/>
        <w:ind w:left="142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g) przeciwko obrotowi go</w:t>
      </w:r>
      <w:r>
        <w:rPr>
          <w:rFonts w:ascii="Arial" w:hAnsi="Arial" w:cs="Arial"/>
          <w:sz w:val="22"/>
        </w:rPr>
        <w:t>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3DF2B301" w14:textId="77777777" w:rsidR="008C7F38" w:rsidRDefault="00A54815">
      <w:pPr>
        <w:pStyle w:val="Akapitzlist"/>
        <w:spacing w:after="0"/>
        <w:ind w:left="142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h) o kt</w:t>
      </w:r>
      <w:r>
        <w:rPr>
          <w:rFonts w:ascii="Arial" w:hAnsi="Arial" w:cs="Arial"/>
          <w:sz w:val="22"/>
        </w:rPr>
        <w:t>órym mowa w art. 9 ust. 1 i 3 lub art. 10 ustawy z dnia 15 czerwca 2012 r. o skutkach powierzania wykonywania pracy cudzoziemcom przebywającym wbrew przepisom na terytorium Rzeczypospolitej Polskiej</w:t>
      </w:r>
    </w:p>
    <w:p w14:paraId="22CA045B" w14:textId="77777777" w:rsidR="008C7F38" w:rsidRDefault="00A54815">
      <w:pPr>
        <w:pStyle w:val="Akapitzlist"/>
        <w:spacing w:after="0"/>
        <w:ind w:left="142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– lub za odpowiedni czyn zabroniony określony w przepisac</w:t>
      </w:r>
      <w:r>
        <w:rPr>
          <w:rFonts w:ascii="Arial" w:hAnsi="Arial" w:cs="Arial"/>
          <w:sz w:val="22"/>
        </w:rPr>
        <w:t>h prawa obcego;</w:t>
      </w:r>
    </w:p>
    <w:p w14:paraId="3B15EC7A" w14:textId="77777777" w:rsidR="008C7F38" w:rsidRDefault="00A54815">
      <w:pPr>
        <w:spacing w:after="93" w:line="259" w:lineRule="auto"/>
        <w:ind w:left="708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14:paraId="531DE0DB" w14:textId="77777777" w:rsidR="008C7F38" w:rsidRDefault="00A54815">
      <w:pPr>
        <w:pStyle w:val="Nagwek2"/>
        <w:spacing w:after="59"/>
        <w:ind w:left="-5" w:right="35"/>
        <w:rPr>
          <w:rFonts w:ascii="Arial" w:hAnsi="Arial" w:cs="Arial"/>
        </w:rPr>
      </w:pPr>
      <w:r>
        <w:rPr>
          <w:rFonts w:ascii="Arial" w:hAnsi="Arial" w:cs="Arial"/>
        </w:rP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Informacja o podmiotowych środkach dowodowych.</w:t>
      </w:r>
    </w:p>
    <w:p w14:paraId="3C4817E9" w14:textId="77777777" w:rsidR="008C7F38" w:rsidRDefault="00A54815">
      <w:pPr>
        <w:spacing w:after="0"/>
        <w:ind w:left="0" w:right="51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Wykonawca wraz z ofertą składa : </w:t>
      </w:r>
    </w:p>
    <w:p w14:paraId="34CA2421" w14:textId="77777777" w:rsidR="008C7F38" w:rsidRDefault="008C7F38">
      <w:pPr>
        <w:spacing w:after="30" w:line="240" w:lineRule="auto"/>
        <w:ind w:left="824" w:right="40" w:firstLine="0"/>
        <w:rPr>
          <w:rFonts w:ascii="Arial" w:hAnsi="Arial" w:cs="Arial"/>
          <w:sz w:val="22"/>
        </w:rPr>
      </w:pPr>
    </w:p>
    <w:p w14:paraId="49D8E1B3" w14:textId="31C56836" w:rsidR="008C7F38" w:rsidRDefault="00A54815">
      <w:pPr>
        <w:spacing w:after="0" w:line="240" w:lineRule="auto"/>
        <w:ind w:left="142" w:right="40" w:firstLine="0"/>
        <w:rPr>
          <w:rFonts w:ascii="Arial" w:hAnsi="Arial" w:cs="Arial"/>
          <w:color w:val="00000A"/>
          <w:sz w:val="22"/>
        </w:rPr>
      </w:pPr>
      <w:r>
        <w:rPr>
          <w:rFonts w:ascii="Arial" w:hAnsi="Arial" w:cs="Arial"/>
          <w:color w:val="00000A"/>
          <w:sz w:val="22"/>
        </w:rPr>
        <w:t xml:space="preserve">1) </w:t>
      </w:r>
      <w:r w:rsidRPr="002211AD">
        <w:rPr>
          <w:rFonts w:ascii="Arial" w:hAnsi="Arial" w:cs="Arial"/>
          <w:color w:val="00000A"/>
          <w:sz w:val="22"/>
        </w:rPr>
        <w:t>wykaz robót konserwatorskich</w:t>
      </w:r>
      <w:r w:rsidR="00643ADF" w:rsidRPr="002211AD">
        <w:rPr>
          <w:rFonts w:ascii="Arial" w:hAnsi="Arial" w:cs="Arial"/>
          <w:color w:val="00000A"/>
          <w:sz w:val="22"/>
        </w:rPr>
        <w:t>, restauratorskich</w:t>
      </w:r>
      <w:r w:rsidRPr="002211AD">
        <w:rPr>
          <w:rFonts w:ascii="Arial" w:hAnsi="Arial" w:cs="Arial"/>
          <w:color w:val="00000A"/>
          <w:sz w:val="22"/>
        </w:rPr>
        <w:t xml:space="preserve">  wykonanych</w:t>
      </w:r>
      <w:r w:rsidR="00643ADF" w:rsidRPr="002211AD">
        <w:rPr>
          <w:rFonts w:ascii="Arial" w:hAnsi="Arial" w:cs="Arial"/>
          <w:color w:val="00000A"/>
          <w:sz w:val="22"/>
        </w:rPr>
        <w:t xml:space="preserve"> przy obiektach sakralnych </w:t>
      </w:r>
      <w:r w:rsidR="002211AD" w:rsidRPr="002211AD">
        <w:rPr>
          <w:rFonts w:ascii="Arial" w:hAnsi="Arial" w:cs="Arial"/>
          <w:color w:val="00000A"/>
          <w:sz w:val="22"/>
        </w:rPr>
        <w:t>wpisanych</w:t>
      </w:r>
      <w:r w:rsidR="00643ADF" w:rsidRPr="002211AD">
        <w:rPr>
          <w:rFonts w:ascii="Arial" w:hAnsi="Arial" w:cs="Arial"/>
          <w:color w:val="00000A"/>
          <w:sz w:val="22"/>
        </w:rPr>
        <w:t xml:space="preserve"> do rejestru zabytków lub gminnej ewidencji zabytków</w:t>
      </w:r>
      <w:r w:rsidRPr="002211AD">
        <w:rPr>
          <w:rFonts w:ascii="Arial" w:hAnsi="Arial" w:cs="Arial"/>
          <w:color w:val="00000A"/>
          <w:sz w:val="22"/>
        </w:rPr>
        <w:t xml:space="preserve">, </w:t>
      </w:r>
      <w:r w:rsidRPr="002211AD">
        <w:rPr>
          <w:rFonts w:ascii="Arial" w:hAnsi="Arial" w:cs="Arial"/>
          <w:color w:val="00000A"/>
          <w:sz w:val="22"/>
        </w:rPr>
        <w:t>z załączeniem dowodów określających czy te roboty</w:t>
      </w:r>
      <w:r w:rsidR="00643ADF" w:rsidRPr="002211AD">
        <w:rPr>
          <w:rFonts w:ascii="Arial" w:hAnsi="Arial" w:cs="Arial"/>
          <w:color w:val="00000A"/>
          <w:sz w:val="22"/>
        </w:rPr>
        <w:t xml:space="preserve"> </w:t>
      </w:r>
      <w:r w:rsidRPr="002211AD">
        <w:rPr>
          <w:rFonts w:ascii="Arial" w:hAnsi="Arial" w:cs="Arial"/>
          <w:color w:val="00000A"/>
          <w:sz w:val="22"/>
        </w:rPr>
        <w:t>zostały wykonane należycie, w szczególności informacj</w:t>
      </w:r>
      <w:r w:rsidR="00643ADF" w:rsidRPr="002211AD">
        <w:rPr>
          <w:rFonts w:ascii="Arial" w:hAnsi="Arial" w:cs="Arial"/>
          <w:color w:val="00000A"/>
          <w:sz w:val="22"/>
        </w:rPr>
        <w:t>ą</w:t>
      </w:r>
      <w:r w:rsidRPr="002211AD">
        <w:rPr>
          <w:rFonts w:ascii="Arial" w:hAnsi="Arial" w:cs="Arial"/>
          <w:color w:val="00000A"/>
          <w:sz w:val="22"/>
        </w:rPr>
        <w:t xml:space="preserve"> o tym czy </w:t>
      </w:r>
      <w:r w:rsidR="00643ADF" w:rsidRPr="002211AD">
        <w:rPr>
          <w:rFonts w:ascii="Arial" w:hAnsi="Arial" w:cs="Arial"/>
          <w:color w:val="00000A"/>
          <w:sz w:val="22"/>
        </w:rPr>
        <w:t xml:space="preserve">roboty konserwatorskie restauratorskie </w:t>
      </w:r>
      <w:r w:rsidRPr="002211AD">
        <w:rPr>
          <w:rFonts w:ascii="Arial" w:hAnsi="Arial" w:cs="Arial"/>
          <w:color w:val="00000A"/>
          <w:sz w:val="22"/>
        </w:rPr>
        <w:t xml:space="preserve">zostały wykonane </w:t>
      </w:r>
      <w:r w:rsidR="00643ADF" w:rsidRPr="002211AD">
        <w:rPr>
          <w:rFonts w:ascii="Arial" w:hAnsi="Arial" w:cs="Arial"/>
          <w:color w:val="00000A"/>
          <w:sz w:val="22"/>
        </w:rPr>
        <w:t>prawidłowo</w:t>
      </w:r>
      <w:r w:rsidRPr="002211AD">
        <w:rPr>
          <w:rFonts w:ascii="Arial" w:hAnsi="Arial" w:cs="Arial"/>
          <w:color w:val="00000A"/>
          <w:sz w:val="22"/>
        </w:rPr>
        <w:t xml:space="preserve"> </w:t>
      </w:r>
      <w:r w:rsidR="00643ADF" w:rsidRPr="002211AD">
        <w:rPr>
          <w:rFonts w:ascii="Arial" w:hAnsi="Arial" w:cs="Arial"/>
          <w:color w:val="00000A"/>
          <w:sz w:val="22"/>
        </w:rPr>
        <w:t xml:space="preserve">- </w:t>
      </w:r>
      <w:r w:rsidRPr="002211AD">
        <w:rPr>
          <w:rFonts w:ascii="Arial" w:hAnsi="Arial" w:cs="Arial"/>
          <w:color w:val="00000A"/>
          <w:sz w:val="22"/>
        </w:rPr>
        <w:t>dowodami, o których mowa, są protokoły odbioru, referencje</w:t>
      </w:r>
      <w:r>
        <w:rPr>
          <w:rFonts w:ascii="Arial" w:hAnsi="Arial" w:cs="Arial"/>
          <w:color w:val="00000A"/>
          <w:sz w:val="22"/>
        </w:rPr>
        <w:t xml:space="preserve"> bądź inne dok</w:t>
      </w:r>
      <w:r>
        <w:rPr>
          <w:rFonts w:ascii="Arial" w:hAnsi="Arial" w:cs="Arial"/>
          <w:color w:val="00000A"/>
          <w:sz w:val="22"/>
        </w:rPr>
        <w:t xml:space="preserve">umenty wystawione przez podmiot, na rzecz którego roboty budowlane były wykonywane, a jeżeli, z uzasadnionej przyczyny o obiektywnym charakterze, Wykonawca nie jest w stanie uzyskać tych dokumentów - inne dokumenty </w:t>
      </w:r>
    </w:p>
    <w:p w14:paraId="56682598" w14:textId="1BF18A49" w:rsidR="008C7F38" w:rsidRDefault="00643ADF">
      <w:pPr>
        <w:spacing w:after="30" w:line="240" w:lineRule="auto"/>
        <w:ind w:left="142" w:right="4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 kopie protokołu z przeprowadzonej wizji lokalnej.</w:t>
      </w:r>
    </w:p>
    <w:p w14:paraId="74770FCF" w14:textId="77777777" w:rsidR="008C7F38" w:rsidRDefault="008C7F38">
      <w:pPr>
        <w:spacing w:after="33" w:line="259" w:lineRule="auto"/>
        <w:ind w:left="708" w:right="0" w:firstLine="0"/>
        <w:jc w:val="left"/>
        <w:rPr>
          <w:rFonts w:ascii="Arial" w:hAnsi="Arial" w:cs="Arial"/>
          <w:sz w:val="22"/>
        </w:rPr>
      </w:pPr>
    </w:p>
    <w:p w14:paraId="16A65F01" w14:textId="77777777" w:rsidR="008C7F38" w:rsidRDefault="00A54815">
      <w:pPr>
        <w:pStyle w:val="Nagwek2"/>
        <w:spacing w:after="59"/>
        <w:ind w:left="-5" w:right="35"/>
        <w:rPr>
          <w:rFonts w:ascii="Arial" w:hAnsi="Arial" w:cs="Arial"/>
        </w:rPr>
      </w:pPr>
      <w:r>
        <w:rPr>
          <w:rFonts w:ascii="Arial" w:hAnsi="Arial" w:cs="Arial"/>
        </w:rPr>
        <w:t>VIII.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Termin związania ofertą </w:t>
      </w:r>
    </w:p>
    <w:p w14:paraId="079764EF" w14:textId="77777777" w:rsidR="008C7F38" w:rsidRDefault="00A54815">
      <w:pPr>
        <w:numPr>
          <w:ilvl w:val="0"/>
          <w:numId w:val="4"/>
        </w:numPr>
        <w:ind w:right="51" w:hanging="2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jest związany ofertą </w:t>
      </w:r>
      <w:r>
        <w:rPr>
          <w:rFonts w:ascii="Arial" w:hAnsi="Arial" w:cs="Arial"/>
          <w:b/>
          <w:sz w:val="22"/>
        </w:rPr>
        <w:t>30 dni</w:t>
      </w:r>
      <w:r>
        <w:rPr>
          <w:rFonts w:ascii="Arial" w:hAnsi="Arial" w:cs="Arial"/>
          <w:sz w:val="22"/>
        </w:rPr>
        <w:t xml:space="preserve"> od upływu terminu składania ofert, przy czym pierwszym dniem związania ofertą jest dzień, w którym upływa termin składania ofert. </w:t>
      </w:r>
    </w:p>
    <w:p w14:paraId="5607E7CF" w14:textId="77777777" w:rsidR="008C7F38" w:rsidRDefault="008C7F38">
      <w:pPr>
        <w:ind w:left="720" w:right="51" w:firstLine="0"/>
        <w:rPr>
          <w:rFonts w:ascii="Arial" w:hAnsi="Arial" w:cs="Arial"/>
          <w:sz w:val="22"/>
        </w:rPr>
      </w:pPr>
    </w:p>
    <w:p w14:paraId="0854D8E1" w14:textId="77777777" w:rsidR="008C7F38" w:rsidRDefault="00A54815">
      <w:pPr>
        <w:spacing w:after="68" w:line="259" w:lineRule="auto"/>
        <w:ind w:left="-5" w:right="0" w:hanging="1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IX.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Opis sposobu przygotowania oferty</w:t>
      </w:r>
      <w:r>
        <w:rPr>
          <w:rFonts w:ascii="Arial" w:hAnsi="Arial" w:cs="Arial"/>
          <w:sz w:val="22"/>
        </w:rPr>
        <w:t xml:space="preserve"> </w:t>
      </w:r>
    </w:p>
    <w:p w14:paraId="3A10D9B3" w14:textId="77777777" w:rsidR="008C7F38" w:rsidRDefault="00A54815">
      <w:pPr>
        <w:numPr>
          <w:ilvl w:val="0"/>
          <w:numId w:val="5"/>
        </w:numPr>
        <w:ind w:right="5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Oferta musi być sporządzona w języku polskim, w formie papierowej, podpisana i dostarczona do siedziby Zamawiającego w terminie wskazanym w rozdziale IX zapytania.  </w:t>
      </w:r>
    </w:p>
    <w:p w14:paraId="337C7714" w14:textId="77777777" w:rsidR="008C7F38" w:rsidRDefault="00A54815">
      <w:pPr>
        <w:numPr>
          <w:ilvl w:val="0"/>
          <w:numId w:val="5"/>
        </w:numPr>
        <w:ind w:right="51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składa ofertę wraz z załącznikami w zamkniętej kopercie oznaczonej danymi Wykona</w:t>
      </w:r>
      <w:r>
        <w:rPr>
          <w:rFonts w:ascii="Arial" w:hAnsi="Arial" w:cs="Arial"/>
          <w:sz w:val="22"/>
        </w:rPr>
        <w:t xml:space="preserve">wcy oraz z informacją:    </w:t>
      </w:r>
    </w:p>
    <w:p w14:paraId="48F105F1" w14:textId="1CF16A4C" w:rsidR="008C7F38" w:rsidRDefault="00A54815">
      <w:pPr>
        <w:ind w:left="708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 xml:space="preserve">Oferta na wykonanie zadania </w:t>
      </w:r>
      <w:proofErr w:type="spellStart"/>
      <w:r>
        <w:rPr>
          <w:rFonts w:ascii="Arial" w:hAnsi="Arial" w:cs="Arial"/>
          <w:b/>
          <w:bCs/>
        </w:rPr>
        <w:t>pn</w:t>
      </w:r>
      <w:proofErr w:type="spellEnd"/>
      <w:r>
        <w:rPr>
          <w:rFonts w:ascii="Arial" w:hAnsi="Arial" w:cs="Arial"/>
          <w:b/>
          <w:bCs/>
        </w:rPr>
        <w:t xml:space="preserve">: Roboty konserwatorskie i renowatorskie w koście p.w. </w:t>
      </w:r>
      <w:r w:rsidR="003C54E8">
        <w:rPr>
          <w:rFonts w:ascii="Arial" w:hAnsi="Arial" w:cs="Arial"/>
          <w:b/>
          <w:bCs/>
        </w:rPr>
        <w:t>Świętego Andrzeja Apostoła</w:t>
      </w:r>
      <w:r>
        <w:rPr>
          <w:rFonts w:ascii="Arial" w:hAnsi="Arial" w:cs="Arial"/>
          <w:b/>
          <w:bCs/>
        </w:rPr>
        <w:t>. Nie otwierać przed</w:t>
      </w:r>
      <w:r w:rsidRPr="002211AD">
        <w:rPr>
          <w:rFonts w:ascii="Arial" w:hAnsi="Arial" w:cs="Arial"/>
          <w:b/>
          <w:bCs/>
        </w:rPr>
        <w:t xml:space="preserve"> dniem </w:t>
      </w:r>
      <w:r w:rsidR="00261A0E">
        <w:rPr>
          <w:rFonts w:ascii="Arial" w:hAnsi="Arial" w:cs="Arial"/>
          <w:b/>
          <w:bCs/>
        </w:rPr>
        <w:t>19 lipca 2024</w:t>
      </w:r>
      <w:r w:rsidR="002211AD" w:rsidRPr="002211AD">
        <w:rPr>
          <w:rFonts w:ascii="Arial" w:hAnsi="Arial" w:cs="Arial"/>
          <w:b/>
          <w:bCs/>
        </w:rPr>
        <w:t xml:space="preserve"> </w:t>
      </w:r>
      <w:r w:rsidRPr="002211AD">
        <w:rPr>
          <w:rFonts w:ascii="Arial" w:hAnsi="Arial" w:cs="Arial"/>
          <w:b/>
          <w:bCs/>
        </w:rPr>
        <w:t xml:space="preserve">godzina </w:t>
      </w:r>
      <w:r w:rsidR="002211AD" w:rsidRPr="002211AD">
        <w:rPr>
          <w:rFonts w:ascii="Arial" w:hAnsi="Arial" w:cs="Arial"/>
          <w:b/>
          <w:bCs/>
        </w:rPr>
        <w:t>10:10.</w:t>
      </w:r>
    </w:p>
    <w:p w14:paraId="617DD9EC" w14:textId="77777777" w:rsidR="008C7F38" w:rsidRDefault="00A54815">
      <w:pPr>
        <w:spacing w:after="0"/>
        <w:ind w:left="0" w:right="5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41E17BD" w14:textId="77777777" w:rsidR="008C7F38" w:rsidRDefault="00A54815">
      <w:pPr>
        <w:spacing w:after="93" w:line="259" w:lineRule="auto"/>
        <w:ind w:left="425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018181CF" w14:textId="77777777" w:rsidR="008C7F38" w:rsidRDefault="00A54815">
      <w:pPr>
        <w:pStyle w:val="Nagwek2"/>
        <w:ind w:left="-5" w:right="3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X.</w:t>
      </w:r>
      <w:r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Wymagania dotyczące wadium </w:t>
      </w:r>
    </w:p>
    <w:p w14:paraId="605D9500" w14:textId="77777777" w:rsidR="008C7F38" w:rsidRDefault="00A54815">
      <w:pPr>
        <w:ind w:left="567" w:hanging="283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1.</w:t>
      </w:r>
      <w:r>
        <w:rPr>
          <w:rFonts w:ascii="Arial" w:hAnsi="Arial" w:cs="Arial"/>
          <w:color w:val="000000" w:themeColor="text1"/>
          <w:sz w:val="22"/>
        </w:rPr>
        <w:tab/>
        <w:t xml:space="preserve">Zamawiający nie żąda </w:t>
      </w:r>
      <w:r>
        <w:rPr>
          <w:rFonts w:ascii="Arial" w:hAnsi="Arial" w:cs="Arial"/>
          <w:color w:val="000000" w:themeColor="text1"/>
          <w:sz w:val="22"/>
        </w:rPr>
        <w:t>wniesienia wadium w niniejszym postępowaniu.</w:t>
      </w:r>
    </w:p>
    <w:p w14:paraId="012A00B0" w14:textId="77777777" w:rsidR="008C7F38" w:rsidRDefault="00A54815">
      <w:pPr>
        <w:pStyle w:val="Nagwek2"/>
        <w:ind w:left="-5" w:right="3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XI.</w:t>
      </w:r>
      <w:r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Sposób oraz termin składania ofert </w:t>
      </w:r>
    </w:p>
    <w:p w14:paraId="43691D27" w14:textId="54368937" w:rsidR="008C7F38" w:rsidRDefault="00A54815">
      <w:pPr>
        <w:pStyle w:val="Akapitzlist"/>
        <w:numPr>
          <w:ilvl w:val="0"/>
          <w:numId w:val="6"/>
        </w:numPr>
        <w:ind w:hanging="356"/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Ofertę wraz z wymaganymi </w:t>
      </w:r>
      <w:r w:rsidR="003C54E8">
        <w:rPr>
          <w:rFonts w:ascii="Arial" w:hAnsi="Arial" w:cs="Arial"/>
          <w:color w:val="000000" w:themeColor="text1"/>
          <w:sz w:val="22"/>
        </w:rPr>
        <w:t xml:space="preserve">19 lipca </w:t>
      </w:r>
      <w:r w:rsidRPr="002211AD">
        <w:rPr>
          <w:rFonts w:ascii="Arial" w:hAnsi="Arial" w:cs="Arial"/>
          <w:color w:val="000000" w:themeColor="text1"/>
          <w:sz w:val="22"/>
        </w:rPr>
        <w:t xml:space="preserve"> 2024</w:t>
      </w:r>
      <w:r w:rsidR="00643ADF" w:rsidRPr="002211AD">
        <w:rPr>
          <w:rFonts w:ascii="Arial" w:hAnsi="Arial" w:cs="Arial"/>
          <w:color w:val="000000" w:themeColor="text1"/>
          <w:sz w:val="22"/>
        </w:rPr>
        <w:t xml:space="preserve"> </w:t>
      </w:r>
      <w:r w:rsidRPr="002211AD">
        <w:rPr>
          <w:rFonts w:ascii="Arial" w:hAnsi="Arial" w:cs="Arial"/>
          <w:color w:val="000000" w:themeColor="text1"/>
          <w:sz w:val="22"/>
        </w:rPr>
        <w:t xml:space="preserve"> r., do godz. 10:00.</w:t>
      </w:r>
      <w:r>
        <w:rPr>
          <w:rFonts w:ascii="Arial" w:hAnsi="Arial" w:cs="Arial"/>
          <w:sz w:val="22"/>
        </w:rPr>
        <w:t xml:space="preserve"> </w:t>
      </w:r>
      <w:r w:rsidR="00643ADF">
        <w:rPr>
          <w:rFonts w:ascii="Arial" w:hAnsi="Arial" w:cs="Arial"/>
          <w:sz w:val="22"/>
        </w:rPr>
        <w:t xml:space="preserve"> </w:t>
      </w:r>
    </w:p>
    <w:p w14:paraId="32904A5F" w14:textId="77777777" w:rsidR="008C7F38" w:rsidRDefault="00A54815">
      <w:pPr>
        <w:numPr>
          <w:ilvl w:val="0"/>
          <w:numId w:val="6"/>
        </w:numPr>
        <w:ind w:right="51" w:hanging="35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oferty należy dołączyć wszystkie wymagane w SWZ dokumenty.</w:t>
      </w:r>
    </w:p>
    <w:p w14:paraId="6481DE59" w14:textId="77777777" w:rsidR="008C7F38" w:rsidRDefault="008C7F38">
      <w:pPr>
        <w:spacing w:after="33" w:line="259" w:lineRule="auto"/>
        <w:ind w:left="427" w:right="0" w:firstLine="0"/>
        <w:jc w:val="left"/>
        <w:rPr>
          <w:rFonts w:ascii="Arial" w:hAnsi="Arial" w:cs="Arial"/>
          <w:sz w:val="22"/>
        </w:rPr>
      </w:pPr>
    </w:p>
    <w:p w14:paraId="653BF33E" w14:textId="77777777" w:rsidR="008C7F38" w:rsidRDefault="00A54815">
      <w:pPr>
        <w:pStyle w:val="Nagwek2"/>
        <w:spacing w:after="0" w:line="259" w:lineRule="auto"/>
        <w:ind w:left="-5"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XII.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Termin otwarcia ofert </w:t>
      </w:r>
    </w:p>
    <w:p w14:paraId="47EF757A" w14:textId="177A36F6" w:rsidR="008C7F38" w:rsidRDefault="00A54815">
      <w:pPr>
        <w:numPr>
          <w:ilvl w:val="0"/>
          <w:numId w:val="7"/>
        </w:numPr>
        <w:spacing w:after="10"/>
        <w:ind w:right="51" w:hanging="356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Otwarcie ofert </w:t>
      </w:r>
      <w:r>
        <w:rPr>
          <w:rFonts w:ascii="Arial" w:hAnsi="Arial" w:cs="Arial"/>
          <w:b/>
          <w:color w:val="000000" w:themeColor="text1"/>
          <w:sz w:val="22"/>
        </w:rPr>
        <w:t xml:space="preserve">nastąpi w dniu </w:t>
      </w:r>
      <w:r w:rsidR="003C54E8">
        <w:rPr>
          <w:rFonts w:ascii="Arial" w:hAnsi="Arial" w:cs="Arial"/>
          <w:b/>
          <w:color w:val="000000" w:themeColor="text1"/>
          <w:sz w:val="22"/>
        </w:rPr>
        <w:t>19 lipca</w:t>
      </w:r>
      <w:r w:rsidRPr="002211AD">
        <w:rPr>
          <w:rFonts w:ascii="Arial" w:hAnsi="Arial" w:cs="Arial"/>
          <w:b/>
          <w:sz w:val="22"/>
        </w:rPr>
        <w:t xml:space="preserve"> 2024 r. o godz</w:t>
      </w:r>
      <w:r>
        <w:rPr>
          <w:rFonts w:ascii="Arial" w:hAnsi="Arial" w:cs="Arial"/>
          <w:b/>
          <w:color w:val="auto"/>
          <w:sz w:val="22"/>
        </w:rPr>
        <w:t xml:space="preserve">. 10:10, </w:t>
      </w:r>
    </w:p>
    <w:p w14:paraId="487AAEFF" w14:textId="77777777" w:rsidR="008C7F38" w:rsidRDefault="00A54815">
      <w:pPr>
        <w:pStyle w:val="Nagwek2"/>
        <w:spacing w:after="129"/>
        <w:ind w:left="-5" w:right="35"/>
        <w:rPr>
          <w:rFonts w:ascii="Arial" w:hAnsi="Arial" w:cs="Arial"/>
        </w:rPr>
      </w:pPr>
      <w:r>
        <w:rPr>
          <w:rFonts w:ascii="Arial" w:hAnsi="Arial" w:cs="Arial"/>
        </w:rPr>
        <w:t>XIII.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Sposób obliczenia ceny</w:t>
      </w:r>
      <w:r>
        <w:rPr>
          <w:rFonts w:ascii="Arial" w:hAnsi="Arial" w:cs="Arial"/>
          <w:b w:val="0"/>
        </w:rPr>
        <w:t xml:space="preserve"> </w:t>
      </w:r>
    </w:p>
    <w:p w14:paraId="25985923" w14:textId="77777777" w:rsidR="008C7F38" w:rsidRDefault="00A54815">
      <w:pPr>
        <w:numPr>
          <w:ilvl w:val="0"/>
          <w:numId w:val="8"/>
        </w:numPr>
        <w:ind w:right="51" w:hanging="2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Cena oferty stanowi wartość umowy za wykonanie przedmiotu zamówienia w całym zakresie.  </w:t>
      </w:r>
    </w:p>
    <w:p w14:paraId="60A047CA" w14:textId="77777777" w:rsidR="008C7F38" w:rsidRDefault="00A54815">
      <w:pPr>
        <w:numPr>
          <w:ilvl w:val="0"/>
          <w:numId w:val="8"/>
        </w:numPr>
        <w:ind w:right="51" w:hanging="2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oferty brutto za przedmiot zamówienia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jest ceną ryczałtową, obejmującą koszt wykonania całego zakresu zamówienia opisanego w niniejszym zapytaniu i jej załącznikach. </w:t>
      </w:r>
    </w:p>
    <w:p w14:paraId="7FEEF36F" w14:textId="77777777" w:rsidR="008C7F38" w:rsidRDefault="00A54815">
      <w:pPr>
        <w:numPr>
          <w:ilvl w:val="0"/>
          <w:numId w:val="8"/>
        </w:numPr>
        <w:ind w:right="51" w:hanging="2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Wykonawca, uwzględniając wszystkie wymogi, o których mowa w zapytaniu, zobowiązany jest w cenie brutto ująć wszelkie koszty nie</w:t>
      </w:r>
      <w:r>
        <w:rPr>
          <w:rFonts w:ascii="Arial" w:hAnsi="Arial" w:cs="Arial"/>
          <w:sz w:val="22"/>
        </w:rPr>
        <w:t>zbędne dla prawidłowego oraz pełnego wykonania przedmiotu zamówienia, zgodnie z warunkami wynikającymi z zamówienia w tym nadzór konserwatorski.</w:t>
      </w:r>
    </w:p>
    <w:p w14:paraId="0CFDEE7A" w14:textId="77777777" w:rsidR="008C7F38" w:rsidRDefault="00A54815">
      <w:pPr>
        <w:numPr>
          <w:ilvl w:val="0"/>
          <w:numId w:val="8"/>
        </w:numPr>
        <w:ind w:right="51" w:hanging="2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Ceny wskazane przez Wykonawcę muszą być podane w PLN cyfrowo w zaokrągleniu do dwóch miejsc po przecinku (grosz</w:t>
      </w:r>
      <w:r>
        <w:rPr>
          <w:rFonts w:ascii="Arial" w:hAnsi="Arial" w:cs="Arial"/>
          <w:sz w:val="22"/>
        </w:rPr>
        <w:t xml:space="preserve">y). Zasada zaokrąglenia – poniżej 5 należy końcówkę pominąć, powyżej i równe 5 należy zaokrąglić w górę. </w:t>
      </w:r>
    </w:p>
    <w:p w14:paraId="04B26942" w14:textId="77777777" w:rsidR="008C7F38" w:rsidRDefault="00A54815">
      <w:pPr>
        <w:numPr>
          <w:ilvl w:val="0"/>
          <w:numId w:val="8"/>
        </w:numPr>
        <w:ind w:right="51" w:hanging="2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Rozliczenia pomiędzy Wykonawcą, a Zamawiającym będą dokonywane w złotych polskich (PLN). </w:t>
      </w:r>
    </w:p>
    <w:p w14:paraId="4B7CBF86" w14:textId="77777777" w:rsidR="008C7F38" w:rsidRDefault="00A54815">
      <w:pPr>
        <w:numPr>
          <w:ilvl w:val="0"/>
          <w:numId w:val="8"/>
        </w:numPr>
        <w:spacing w:after="0"/>
        <w:ind w:right="51" w:hanging="2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do oceny oferty, której wybór prowadziłby do pow</w:t>
      </w:r>
      <w:r>
        <w:rPr>
          <w:rFonts w:ascii="Arial" w:hAnsi="Arial" w:cs="Arial"/>
          <w:sz w:val="22"/>
        </w:rPr>
        <w:t>stania obowiązku podatkowego zgodnie z przepisami o podatku od towarów i usług, przyjmie cenę powiększoną o podatek VAT. Zamawiający jednocześnie informuje, że w przypadku, o którym mowa w zdaniu poprzedzającym wynagrodzenie Wykonawcy wynikające z umowy or</w:t>
      </w:r>
      <w:r>
        <w:rPr>
          <w:rFonts w:ascii="Arial" w:hAnsi="Arial" w:cs="Arial"/>
          <w:sz w:val="22"/>
        </w:rPr>
        <w:t xml:space="preserve">az ceny oferty brutto pomniejszone zostaną o wartość podatku od towarów i usług, którą Zamawiający miałby rozliczyć zgodnie z obowiązującymi przepisami. </w:t>
      </w:r>
    </w:p>
    <w:p w14:paraId="0BCC5A83" w14:textId="77777777" w:rsidR="008C7F38" w:rsidRDefault="008C7F38">
      <w:pPr>
        <w:spacing w:after="34" w:line="259" w:lineRule="auto"/>
        <w:ind w:left="708" w:right="0" w:firstLine="0"/>
        <w:jc w:val="left"/>
        <w:rPr>
          <w:rFonts w:ascii="Arial" w:hAnsi="Arial" w:cs="Arial"/>
          <w:sz w:val="22"/>
        </w:rPr>
      </w:pPr>
    </w:p>
    <w:p w14:paraId="39B91D78" w14:textId="77777777" w:rsidR="008C7F38" w:rsidRDefault="00A54815">
      <w:pPr>
        <w:spacing w:after="5"/>
        <w:ind w:left="-5" w:right="35" w:hanging="1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XIV.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Opis kryteriów oceny ofert wraz z podaniem wag tych kryteriów i sposobu oceny </w:t>
      </w:r>
    </w:p>
    <w:p w14:paraId="0DAC622F" w14:textId="77777777" w:rsidR="008C7F38" w:rsidRDefault="00A54815">
      <w:pPr>
        <w:pStyle w:val="Nagwek1"/>
        <w:ind w:left="576" w:right="0"/>
        <w:rPr>
          <w:rFonts w:ascii="Arial" w:hAnsi="Arial" w:cs="Arial"/>
        </w:rPr>
      </w:pPr>
      <w:r>
        <w:rPr>
          <w:rFonts w:ascii="Arial" w:hAnsi="Arial" w:cs="Arial"/>
        </w:rPr>
        <w:t xml:space="preserve">ofert </w:t>
      </w:r>
    </w:p>
    <w:p w14:paraId="293F5388" w14:textId="77777777" w:rsidR="008C7F38" w:rsidRDefault="00A54815">
      <w:pPr>
        <w:spacing w:after="0"/>
        <w:ind w:left="708" w:right="51" w:hanging="2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Przy wy</w:t>
      </w:r>
      <w:r>
        <w:rPr>
          <w:rFonts w:ascii="Arial" w:hAnsi="Arial" w:cs="Arial"/>
          <w:sz w:val="22"/>
        </w:rPr>
        <w:t xml:space="preserve">borze oferty najkorzystniejszej zamawiający będzie kierował się następującymi kryteriami, z przypisaniem im odpowiednio wag </w:t>
      </w:r>
    </w:p>
    <w:p w14:paraId="7D74538E" w14:textId="77777777" w:rsidR="008C7F38" w:rsidRDefault="00A54815">
      <w:pPr>
        <w:numPr>
          <w:ilvl w:val="0"/>
          <w:numId w:val="9"/>
        </w:numPr>
        <w:spacing w:after="22"/>
        <w:ind w:right="3355" w:firstLine="2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cena oferty (C) – 100%,</w:t>
      </w:r>
    </w:p>
    <w:p w14:paraId="72B675E7" w14:textId="77777777" w:rsidR="008C7F38" w:rsidRDefault="008C7F38">
      <w:pPr>
        <w:spacing w:after="34" w:line="259" w:lineRule="auto"/>
        <w:ind w:left="708" w:right="0" w:firstLine="0"/>
        <w:jc w:val="left"/>
        <w:rPr>
          <w:rFonts w:ascii="Arial" w:hAnsi="Arial" w:cs="Arial"/>
          <w:sz w:val="22"/>
        </w:rPr>
      </w:pPr>
    </w:p>
    <w:p w14:paraId="5CD620EB" w14:textId="77777777" w:rsidR="008C7F38" w:rsidRDefault="00A54815">
      <w:pPr>
        <w:pStyle w:val="Nagwek2"/>
        <w:spacing w:line="276" w:lineRule="auto"/>
        <w:ind w:left="-5" w:right="35"/>
        <w:rPr>
          <w:rFonts w:ascii="Arial" w:hAnsi="Arial" w:cs="Arial"/>
        </w:rPr>
      </w:pPr>
      <w:r>
        <w:rPr>
          <w:rFonts w:ascii="Arial" w:hAnsi="Arial" w:cs="Arial"/>
        </w:rPr>
        <w:t>XV.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Informacje dotyczące zabezpieczenia należytego wykonania umowy </w:t>
      </w:r>
    </w:p>
    <w:p w14:paraId="1DB9B6E8" w14:textId="77777777" w:rsidR="008C7F38" w:rsidRDefault="00A54815">
      <w:pPr>
        <w:pStyle w:val="Akapitzlist"/>
        <w:numPr>
          <w:ilvl w:val="0"/>
          <w:numId w:val="12"/>
        </w:numPr>
        <w:spacing w:after="0" w:line="276" w:lineRule="auto"/>
        <w:ind w:right="0"/>
        <w:jc w:val="left"/>
        <w:rPr>
          <w:rFonts w:ascii="Arial" w:eastAsiaTheme="minorEastAsia" w:hAnsi="Arial" w:cs="Arial"/>
          <w:color w:val="auto"/>
          <w:sz w:val="22"/>
        </w:rPr>
      </w:pPr>
      <w:r>
        <w:rPr>
          <w:rFonts w:ascii="Arial" w:eastAsiaTheme="minorEastAsia" w:hAnsi="Arial" w:cs="Arial"/>
          <w:color w:val="auto"/>
          <w:sz w:val="22"/>
        </w:rPr>
        <w:t>Nie dotyczy.</w:t>
      </w:r>
    </w:p>
    <w:p w14:paraId="78AAAC75" w14:textId="77777777" w:rsidR="008C7F38" w:rsidRDefault="00A54815">
      <w:pPr>
        <w:spacing w:after="0" w:line="276" w:lineRule="auto"/>
        <w:ind w:left="426" w:right="51" w:firstLine="0"/>
        <w:rPr>
          <w:rFonts w:ascii="Arial" w:hAnsi="Arial" w:cs="Arial"/>
          <w:sz w:val="22"/>
        </w:rPr>
      </w:pPr>
      <w:r>
        <w:rPr>
          <w:rFonts w:ascii="Arial" w:eastAsiaTheme="minorEastAsia" w:hAnsi="Arial" w:cs="Arial"/>
          <w:color w:val="auto"/>
          <w:sz w:val="22"/>
        </w:rPr>
        <w:t>.</w:t>
      </w:r>
    </w:p>
    <w:p w14:paraId="46A6FDF6" w14:textId="77777777" w:rsidR="008C7F38" w:rsidRDefault="00A54815">
      <w:pPr>
        <w:pStyle w:val="Nagwek2"/>
        <w:ind w:left="551" w:right="35" w:hanging="566"/>
        <w:rPr>
          <w:rFonts w:ascii="Arial" w:hAnsi="Arial" w:cs="Arial"/>
        </w:rPr>
      </w:pPr>
      <w:r>
        <w:rPr>
          <w:rFonts w:ascii="Arial" w:hAnsi="Arial" w:cs="Arial"/>
        </w:rPr>
        <w:t>XVI.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Informacje o </w:t>
      </w:r>
      <w:r>
        <w:rPr>
          <w:rFonts w:ascii="Arial" w:hAnsi="Arial" w:cs="Arial"/>
        </w:rPr>
        <w:t>formalnościach, jakie muszą zostać dopełnione po wyborze oferty w celu zawarcia umowy w sprawie zamówienia publicznego</w:t>
      </w:r>
      <w:r>
        <w:rPr>
          <w:rFonts w:ascii="Arial" w:hAnsi="Arial" w:cs="Arial"/>
          <w:b w:val="0"/>
        </w:rPr>
        <w:t xml:space="preserve"> </w:t>
      </w:r>
    </w:p>
    <w:p w14:paraId="0F69B125" w14:textId="77777777" w:rsidR="008C7F38" w:rsidRDefault="00A54815">
      <w:pPr>
        <w:numPr>
          <w:ilvl w:val="0"/>
          <w:numId w:val="10"/>
        </w:numPr>
        <w:ind w:right="51" w:hanging="2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</w:t>
      </w:r>
      <w:r>
        <w:rPr>
          <w:rFonts w:ascii="Arial" w:hAnsi="Arial" w:cs="Arial"/>
          <w:sz w:val="22"/>
        </w:rPr>
        <w:t xml:space="preserve">y w sprawie zamówienia kopii umowy regulującej współpracę tych Wykonawców. </w:t>
      </w:r>
    </w:p>
    <w:p w14:paraId="64BD85B2" w14:textId="77777777" w:rsidR="008C7F38" w:rsidRDefault="00A54815">
      <w:pPr>
        <w:numPr>
          <w:ilvl w:val="0"/>
          <w:numId w:val="10"/>
        </w:numPr>
        <w:ind w:right="51" w:hanging="2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powiadomi wybranego Wykonawcę o terminie podpisania umowy w sprawie zamówienia.</w:t>
      </w:r>
    </w:p>
    <w:p w14:paraId="55BEF2C7" w14:textId="77777777" w:rsidR="008C7F38" w:rsidRDefault="00A54815">
      <w:pPr>
        <w:numPr>
          <w:ilvl w:val="0"/>
          <w:numId w:val="10"/>
        </w:numPr>
        <w:spacing w:after="0"/>
        <w:ind w:right="51" w:hanging="28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przed podpisaniem umowy dostarczy Zamawiającemu kosztorys szczegółowy, harmono</w:t>
      </w:r>
      <w:r>
        <w:rPr>
          <w:rFonts w:ascii="Arial" w:hAnsi="Arial" w:cs="Arial"/>
          <w:sz w:val="22"/>
        </w:rPr>
        <w:t>gram rzeczowo – finansowy</w:t>
      </w:r>
    </w:p>
    <w:p w14:paraId="19749277" w14:textId="77777777" w:rsidR="008C7F38" w:rsidRDefault="00A54815">
      <w:pPr>
        <w:pStyle w:val="Nagwek2"/>
        <w:spacing w:after="29"/>
        <w:ind w:left="-5" w:right="35"/>
        <w:rPr>
          <w:rFonts w:ascii="Arial" w:hAnsi="Arial" w:cs="Arial"/>
          <w:color w:val="auto"/>
        </w:rPr>
      </w:pPr>
      <w:bookmarkStart w:id="3" w:name="_Hlk63946696"/>
      <w:r>
        <w:rPr>
          <w:rFonts w:ascii="Arial" w:hAnsi="Arial" w:cs="Arial"/>
          <w:color w:val="auto"/>
        </w:rPr>
        <w:t xml:space="preserve"> </w:t>
      </w:r>
      <w:bookmarkEnd w:id="3"/>
    </w:p>
    <w:sectPr w:rsidR="008C7F38">
      <w:footerReference w:type="even" r:id="rId11"/>
      <w:footerReference w:type="default" r:id="rId12"/>
      <w:footerReference w:type="first" r:id="rId13"/>
      <w:pgSz w:w="11906" w:h="16838"/>
      <w:pgMar w:top="1139" w:right="933" w:bottom="875" w:left="1277" w:header="0" w:footer="291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F6527" w14:textId="77777777" w:rsidR="00A54815" w:rsidRDefault="00A54815">
      <w:pPr>
        <w:spacing w:after="0" w:line="240" w:lineRule="auto"/>
      </w:pPr>
      <w:r>
        <w:separator/>
      </w:r>
    </w:p>
  </w:endnote>
  <w:endnote w:type="continuationSeparator" w:id="0">
    <w:p w14:paraId="121AF44B" w14:textId="77777777" w:rsidR="00A54815" w:rsidRDefault="00A5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charset w:val="01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7F3B0" w14:textId="77777777" w:rsidR="008C7F38" w:rsidRDefault="00A54815">
    <w:pPr>
      <w:spacing w:after="0" w:line="259" w:lineRule="auto"/>
      <w:ind w:left="0" w:right="61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D431" w14:textId="77777777" w:rsidR="008C7F38" w:rsidRDefault="00A54815">
    <w:pPr>
      <w:spacing w:after="0" w:line="259" w:lineRule="auto"/>
      <w:ind w:left="0" w:right="61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703A" w14:textId="77777777" w:rsidR="008C7F38" w:rsidRDefault="00A54815">
    <w:pPr>
      <w:spacing w:after="0" w:line="259" w:lineRule="auto"/>
      <w:ind w:left="0" w:right="61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D9FB" w14:textId="77777777" w:rsidR="00A54815" w:rsidRDefault="00A54815">
      <w:pPr>
        <w:spacing w:after="0" w:line="240" w:lineRule="auto"/>
      </w:pPr>
      <w:r>
        <w:separator/>
      </w:r>
    </w:p>
  </w:footnote>
  <w:footnote w:type="continuationSeparator" w:id="0">
    <w:p w14:paraId="6F283CEB" w14:textId="77777777" w:rsidR="00A54815" w:rsidRDefault="00A5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6617"/>
    <w:multiLevelType w:val="multilevel"/>
    <w:tmpl w:val="9258D10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43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6AD2B40"/>
    <w:multiLevelType w:val="multilevel"/>
    <w:tmpl w:val="CC24141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97D7696"/>
    <w:multiLevelType w:val="multilevel"/>
    <w:tmpl w:val="73F8820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C547BF5"/>
    <w:multiLevelType w:val="multilevel"/>
    <w:tmpl w:val="76565798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0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2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4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6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8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0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2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4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2B76198B"/>
    <w:multiLevelType w:val="multilevel"/>
    <w:tmpl w:val="28B2B4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E4B1C9B"/>
    <w:multiLevelType w:val="multilevel"/>
    <w:tmpl w:val="5B58958A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0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2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4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6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8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0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2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4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38AE244E"/>
    <w:multiLevelType w:val="multilevel"/>
    <w:tmpl w:val="D7B86430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0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2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4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6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8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0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2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4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FDD0C99"/>
    <w:multiLevelType w:val="multilevel"/>
    <w:tmpl w:val="10DC4B46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0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2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4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6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8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0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2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4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578D012C"/>
    <w:multiLevelType w:val="multilevel"/>
    <w:tmpl w:val="38880582"/>
    <w:lvl w:ilvl="0">
      <w:start w:val="1"/>
      <w:numFmt w:val="decimal"/>
      <w:lvlText w:val="%1."/>
      <w:lvlJc w:val="left"/>
      <w:pPr>
        <w:tabs>
          <w:tab w:val="num" w:pos="0"/>
        </w:tabs>
        <w:ind w:left="852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3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96E1446"/>
    <w:multiLevelType w:val="multilevel"/>
    <w:tmpl w:val="EBFE0F54"/>
    <w:lvl w:ilvl="0">
      <w:start w:val="1"/>
      <w:numFmt w:val="decimal"/>
      <w:lvlText w:val="%1)"/>
      <w:lvlJc w:val="left"/>
      <w:pPr>
        <w:tabs>
          <w:tab w:val="num" w:pos="0"/>
        </w:tabs>
        <w:ind w:left="851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63FC78A0"/>
    <w:multiLevelType w:val="multilevel"/>
    <w:tmpl w:val="E0DE37B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1" w15:restartNumberingAfterBreak="0">
    <w:nsid w:val="668E27F1"/>
    <w:multiLevelType w:val="multilevel"/>
    <w:tmpl w:val="0B16A3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8C739F9"/>
    <w:multiLevelType w:val="multilevel"/>
    <w:tmpl w:val="9900086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0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2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4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6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8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0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2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47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38"/>
    <w:rsid w:val="00084E6D"/>
    <w:rsid w:val="00151916"/>
    <w:rsid w:val="002211AD"/>
    <w:rsid w:val="0024147E"/>
    <w:rsid w:val="00261A0E"/>
    <w:rsid w:val="003A537A"/>
    <w:rsid w:val="003C54E8"/>
    <w:rsid w:val="004116CD"/>
    <w:rsid w:val="00417602"/>
    <w:rsid w:val="00573C3D"/>
    <w:rsid w:val="00612B09"/>
    <w:rsid w:val="00633FA7"/>
    <w:rsid w:val="00643ADF"/>
    <w:rsid w:val="006E2AF9"/>
    <w:rsid w:val="008C7F38"/>
    <w:rsid w:val="0093606D"/>
    <w:rsid w:val="009434AA"/>
    <w:rsid w:val="00A54815"/>
    <w:rsid w:val="00AA0E76"/>
    <w:rsid w:val="00AC04C1"/>
    <w:rsid w:val="00AF08BB"/>
    <w:rsid w:val="00BA51B8"/>
    <w:rsid w:val="00C156DC"/>
    <w:rsid w:val="00C2027F"/>
    <w:rsid w:val="00D17325"/>
    <w:rsid w:val="00D50C1B"/>
    <w:rsid w:val="00F77E0A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2FC1"/>
  <w15:docId w15:val="{3DD82D7A-5F6A-4C6F-AD0F-AD388FCB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3C1"/>
    <w:pPr>
      <w:spacing w:after="21" w:line="247" w:lineRule="auto"/>
      <w:ind w:left="1751" w:right="1397" w:hanging="356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10" w:right="56" w:hanging="10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7" w:lineRule="auto"/>
      <w:ind w:left="10" w:right="55" w:hanging="10"/>
      <w:jc w:val="both"/>
      <w:outlineLvl w:val="1"/>
    </w:pPr>
    <w:rPr>
      <w:rFonts w:ascii="Century Gothic" w:eastAsia="Century Gothic" w:hAnsi="Century Gothic" w:cs="Century Gothic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2" w:line="259" w:lineRule="auto"/>
      <w:ind w:left="43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2" w:line="259" w:lineRule="auto"/>
      <w:ind w:left="437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4" w:line="247" w:lineRule="auto"/>
      <w:ind w:left="10" w:right="58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qFormat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footnotedescriptionChar">
    <w:name w:val="footnote description Char"/>
    <w:qFormat/>
    <w:rPr>
      <w:rFonts w:ascii="Century Gothic" w:eastAsia="Century Gothic" w:hAnsi="Century Gothic" w:cs="Century Gothic"/>
      <w:color w:val="000000"/>
      <w:sz w:val="16"/>
    </w:rPr>
  </w:style>
  <w:style w:type="character" w:customStyle="1" w:styleId="Nagwek3Znak">
    <w:name w:val="Nagłówek 3 Znak"/>
    <w:link w:val="Nagwek3"/>
    <w:qFormat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qFormat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5Znak">
    <w:name w:val="Nagłówek 5 Znak"/>
    <w:link w:val="Nagwek5"/>
    <w:qFormat/>
    <w:rPr>
      <w:rFonts w:ascii="Century Gothic" w:eastAsia="Century Gothic" w:hAnsi="Century Gothic" w:cs="Century Gothic"/>
      <w:b/>
      <w:color w:val="000000"/>
      <w:sz w:val="20"/>
      <w:u w:val="single" w:color="000000"/>
    </w:rPr>
  </w:style>
  <w:style w:type="character" w:customStyle="1" w:styleId="footnotemark">
    <w:name w:val="footnote mark"/>
    <w:qFormat/>
    <w:rPr>
      <w:rFonts w:ascii="Century Gothic" w:eastAsia="Century Gothic" w:hAnsi="Century Gothic" w:cs="Century Gothic"/>
      <w:color w:val="000000"/>
      <w:sz w:val="20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434E2"/>
    <w:rPr>
      <w:rFonts w:ascii="Century Gothic" w:eastAsia="Century Gothic" w:hAnsi="Century Gothic" w:cs="Century Gothic"/>
      <w:color w:val="000000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34E2"/>
    <w:rPr>
      <w:rFonts w:ascii="Tahoma" w:eastAsia="Century Gothic" w:hAnsi="Tahoma" w:cs="Tahoma"/>
      <w:color w:val="000000"/>
      <w:sz w:val="16"/>
      <w:szCs w:val="16"/>
    </w:rPr>
  </w:style>
  <w:style w:type="character" w:styleId="Hipercze">
    <w:name w:val="Hyperlink"/>
    <w:uiPriority w:val="99"/>
    <w:unhideWhenUsed/>
    <w:rsid w:val="00B434E2"/>
    <w:rPr>
      <w:color w:val="0000FF"/>
      <w:u w:val="single"/>
    </w:rPr>
  </w:style>
  <w:style w:type="character" w:customStyle="1" w:styleId="FontStyle49">
    <w:name w:val="Font Style49"/>
    <w:basedOn w:val="Domylnaczcionkaakapitu"/>
    <w:uiPriority w:val="99"/>
    <w:qFormat/>
    <w:rsid w:val="0081438B"/>
    <w:rPr>
      <w:rFonts w:ascii="Verdana" w:hAnsi="Verdana" w:cs="Verdana"/>
      <w:b/>
      <w:bCs/>
      <w:color w:val="000000"/>
      <w:sz w:val="16"/>
      <w:szCs w:val="16"/>
    </w:rPr>
  </w:style>
  <w:style w:type="character" w:customStyle="1" w:styleId="PodtytuZnak">
    <w:name w:val="Podtytuł Znak"/>
    <w:basedOn w:val="Domylnaczcionkaakapitu"/>
    <w:link w:val="Podtytu"/>
    <w:qFormat/>
    <w:rsid w:val="0083793A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68756A"/>
    <w:rPr>
      <w:rFonts w:ascii="Century Gothic" w:eastAsia="Century Gothic" w:hAnsi="Century Gothic" w:cs="Century Gothic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D20D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D20DF"/>
    <w:rPr>
      <w:rFonts w:ascii="Century Gothic" w:eastAsia="Century Gothic" w:hAnsi="Century Gothic" w:cs="Century Gothic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D20DF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404B9"/>
    <w:rPr>
      <w:b/>
      <w:bCs/>
    </w:rPr>
  </w:style>
  <w:style w:type="character" w:customStyle="1" w:styleId="FontStyle50">
    <w:name w:val="Font Style50"/>
    <w:basedOn w:val="Domylnaczcionkaakapitu"/>
    <w:uiPriority w:val="99"/>
    <w:qFormat/>
    <w:rsid w:val="00430A5D"/>
    <w:rPr>
      <w:rFonts w:ascii="Arial Narrow" w:hAnsi="Arial Narrow" w:cs="Arial Narrow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0287F"/>
    <w:rPr>
      <w:color w:val="605E5C"/>
      <w:shd w:val="clear" w:color="auto" w:fill="E1DFDD"/>
    </w:rPr>
  </w:style>
  <w:style w:type="character" w:customStyle="1" w:styleId="FootnoteCharacters">
    <w:name w:val="Foot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footnotedescription">
    <w:name w:val="footnote description"/>
    <w:next w:val="Normalny"/>
    <w:qFormat/>
    <w:pPr>
      <w:spacing w:line="259" w:lineRule="auto"/>
    </w:pPr>
    <w:rPr>
      <w:rFonts w:ascii="Century Gothic" w:eastAsia="Century Gothic" w:hAnsi="Century Gothic" w:cs="Century Gothic"/>
      <w:color w:val="000000"/>
      <w:sz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B434E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34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E0014"/>
    <w:pPr>
      <w:ind w:left="720"/>
      <w:contextualSpacing/>
    </w:pPr>
  </w:style>
  <w:style w:type="paragraph" w:customStyle="1" w:styleId="Style3">
    <w:name w:val="Style3"/>
    <w:basedOn w:val="Normalny"/>
    <w:uiPriority w:val="99"/>
    <w:qFormat/>
    <w:rsid w:val="0081438B"/>
    <w:pPr>
      <w:widowControl w:val="0"/>
      <w:spacing w:after="0" w:line="398" w:lineRule="exact"/>
      <w:ind w:left="0" w:right="0" w:firstLine="0"/>
      <w:jc w:val="center"/>
    </w:pPr>
    <w:rPr>
      <w:rFonts w:ascii="Verdana" w:eastAsiaTheme="minorEastAsia" w:hAnsi="Verdana" w:cstheme="minorBidi"/>
      <w:color w:val="auto"/>
      <w:sz w:val="24"/>
      <w:szCs w:val="24"/>
    </w:rPr>
  </w:style>
  <w:style w:type="paragraph" w:customStyle="1" w:styleId="Tekstpodstawowy21">
    <w:name w:val="Tekst podstawowy 21"/>
    <w:basedOn w:val="Normalny"/>
    <w:qFormat/>
    <w:rsid w:val="0081438B"/>
    <w:pPr>
      <w:spacing w:after="0" w:line="240" w:lineRule="atLeast"/>
      <w:ind w:left="714" w:right="0" w:hanging="357"/>
      <w:jc w:val="center"/>
      <w:textAlignment w:val="baseline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83793A"/>
    <w:pPr>
      <w:spacing w:after="60" w:line="240" w:lineRule="auto"/>
      <w:ind w:left="0" w:right="0" w:firstLine="0"/>
      <w:jc w:val="center"/>
      <w:textAlignment w:val="baseline"/>
    </w:pPr>
    <w:rPr>
      <w:rFonts w:ascii="Cambria" w:eastAsia="Times New Roman" w:hAnsi="Cambria" w:cs="Times New Roman"/>
      <w:color w:val="auto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D20DF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D20DF"/>
    <w:rPr>
      <w:b/>
      <w:bCs/>
    </w:rPr>
  </w:style>
  <w:style w:type="paragraph" w:styleId="Poprawka">
    <w:name w:val="Revision"/>
    <w:uiPriority w:val="99"/>
    <w:semiHidden/>
    <w:qFormat/>
    <w:rsid w:val="00F1077E"/>
    <w:rPr>
      <w:rFonts w:ascii="Century Gothic" w:eastAsia="Century Gothic" w:hAnsi="Century Gothic" w:cs="Century Gothic"/>
      <w:color w:val="000000"/>
      <w:sz w:val="20"/>
    </w:rPr>
  </w:style>
  <w:style w:type="paragraph" w:styleId="NormalnyWeb">
    <w:name w:val="Normal (Web)"/>
    <w:basedOn w:val="Normalny"/>
    <w:uiPriority w:val="99"/>
    <w:unhideWhenUsed/>
    <w:qFormat/>
    <w:rsid w:val="00E404B9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qFormat/>
    <w:rsid w:val="004E7776"/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HeaderandFooter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unhideWhenUsed/>
    <w:rsid w:val="0078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iew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iewo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E2D6-7D6D-4B62-A6E0-6AD1F939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dc:description/>
  <cp:lastModifiedBy>m.zielinska</cp:lastModifiedBy>
  <cp:revision>2</cp:revision>
  <cp:lastPrinted>2024-06-18T08:50:00Z</cp:lastPrinted>
  <dcterms:created xsi:type="dcterms:W3CDTF">2024-06-19T05:52:00Z</dcterms:created>
  <dcterms:modified xsi:type="dcterms:W3CDTF">2024-06-19T05:52:00Z</dcterms:modified>
  <dc:language>pl-PL</dc:language>
</cp:coreProperties>
</file>