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EA" w:rsidRPr="00EE4FEA" w:rsidRDefault="00EE4FEA">
      <w:pPr>
        <w:spacing w:after="200" w:line="276" w:lineRule="auto"/>
        <w:ind w:left="426"/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EE4FEA">
        <w:rPr>
          <w:rFonts w:eastAsia="Calibri" w:cs="Times New Roman"/>
          <w:b/>
          <w:sz w:val="24"/>
          <w:szCs w:val="24"/>
          <w:lang w:eastAsia="en-US"/>
        </w:rPr>
        <w:t>Załącznik nr 6 do SWZ – opis przedmiotu zamówienia</w:t>
      </w:r>
    </w:p>
    <w:p w:rsidR="00EE4FEA" w:rsidRDefault="00EE4FEA" w:rsidP="00EE4FEA">
      <w:pPr>
        <w:spacing w:after="200" w:line="276" w:lineRule="auto"/>
        <w:jc w:val="both"/>
        <w:rPr>
          <w:rFonts w:eastAsia="Calibri" w:cs="Times New Roman"/>
          <w:sz w:val="24"/>
          <w:szCs w:val="24"/>
          <w:lang w:eastAsia="en-US"/>
        </w:rPr>
      </w:pPr>
    </w:p>
    <w:p w:rsidR="00AE7F65" w:rsidRDefault="00FE2883">
      <w:pPr>
        <w:spacing w:after="200" w:line="276" w:lineRule="auto"/>
        <w:ind w:left="426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Minimalne wymagane warunki techniczne i wymagane wyposażenie. 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rok produkcji – nie wcześniej niż 2021</w:t>
      </w:r>
    </w:p>
    <w:p w:rsidR="00AE7F65" w:rsidRDefault="003552C2">
      <w:pPr>
        <w:numPr>
          <w:ilvl w:val="0"/>
          <w:numId w:val="1"/>
        </w:numPr>
        <w:spacing w:after="200" w:line="276" w:lineRule="auto"/>
        <w:ind w:left="426"/>
      </w:pPr>
      <w:r>
        <w:rPr>
          <w:rFonts w:eastAsia="Calibri" w:cs="Times New Roman"/>
          <w:sz w:val="22"/>
          <w:szCs w:val="22"/>
          <w:lang w:eastAsia="en-US"/>
        </w:rPr>
        <w:t>ilość miejsc  19</w:t>
      </w:r>
      <w:bookmarkStart w:id="0" w:name="_GoBack"/>
      <w:bookmarkEnd w:id="0"/>
      <w:r w:rsidR="00FE2883">
        <w:rPr>
          <w:rFonts w:eastAsia="Calibri" w:cs="Times New Roman"/>
          <w:sz w:val="22"/>
          <w:szCs w:val="22"/>
          <w:lang w:eastAsia="en-US"/>
        </w:rPr>
        <w:t>-21 w tym kierowca oraz 1 miejsce dla  pasażer na wózku, szyny podłogowe do mocowania wózka inwalidzkiego, pasy do mocowania wózka do szyn podłogowych, pasy bezpieczeństwa dla osoby na wózku, szyny najazdowe składane w samochodzie o długości dopasowanej do wysokości podłogi pojazdu, spełniające wymagania w zakresie dostosowania dla osób niepełnosprawnych.</w:t>
      </w:r>
      <w:r w:rsidR="00FE2883">
        <w:t xml:space="preserve"> 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rodzaj paliwa – olej napędowy,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pojazd o długości nie mniejszej niż 6700mm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 w:hanging="361"/>
      </w:pPr>
      <w:r>
        <w:rPr>
          <w:rFonts w:eastAsia="Calibri" w:cs="Times New Roman"/>
          <w:sz w:val="22"/>
          <w:szCs w:val="22"/>
          <w:lang w:eastAsia="en-US"/>
        </w:rPr>
        <w:t>moc silnika – nie mniej niż 170KM,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sz w:val="22"/>
          <w:szCs w:val="22"/>
          <w:lang w:eastAsia="en-US"/>
        </w:rPr>
        <w:t>spełniający normę emisji spalin minimum euro VI,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/>
      </w:pPr>
      <w:r>
        <w:rPr>
          <w:rFonts w:eastAsia="Calibri" w:cs="Times New Roman"/>
          <w:sz w:val="22"/>
          <w:szCs w:val="22"/>
          <w:lang w:eastAsia="en-US"/>
        </w:rPr>
        <w:t>silnik o pojemności – nie mniej niż 1900 cm</w:t>
      </w:r>
      <w:r>
        <w:rPr>
          <w:rFonts w:eastAsia="Calibri" w:cs="Times New Roman"/>
          <w:sz w:val="22"/>
          <w:szCs w:val="22"/>
          <w:vertAlign w:val="superscript"/>
          <w:lang w:eastAsia="en-US"/>
        </w:rPr>
        <w:t>3</w:t>
      </w:r>
      <w:r>
        <w:rPr>
          <w:rFonts w:eastAsia="Calibri" w:cs="Times New Roman"/>
          <w:sz w:val="22"/>
          <w:szCs w:val="22"/>
          <w:lang w:eastAsia="en-US"/>
        </w:rPr>
        <w:t>,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skrzynia  biegów – manualna  6 biegowa,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wspomaganie układu kierowniczego,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kierownica regulowana w dwóch płaszczyznach,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hamulce tarczowe z przodu i z tyłu,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 w:hanging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poduszka powietrzna dla kierowcy i pasażera,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 w:hanging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system zapobiegający blokowaniu kół podczas hamowania,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 w:hanging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system kontroli trakcji,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 w:hanging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układ stabilizacji toru jazdy,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 w:hanging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układ ułatwiający ruszanie z miejsca na wzniesieniach,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 w:hanging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immobiliser,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 w:hanging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wycieraczki z czujnikiem deszczu,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 w:hanging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regulacja zasięgu reflektorów,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 w:hanging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fotel kierowcy z regulacja wysokości i podłokietnikiem,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 w:hanging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radio cyfrowe z zestawem głośników, zestaw głośnomówiący ze sterowaniem głosowym, kamera cofania,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 w:hanging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przyciemniane szyby,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 w:hanging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klimatyzacja z przodu i z tyłu,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 w:hanging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lastRenderedPageBreak/>
        <w:t>światła przeciwmgielne,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 w:hanging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światła do jazdy dziennej,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 w:hanging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 xml:space="preserve">trzecie światło stop, 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 w:hanging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światło przeciwmgielne z tyłu,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 w:hanging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drzwi tylne,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 w:hanging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minimum jedne drzwi boczne przesuwne</w:t>
      </w:r>
      <w:r w:rsidR="0065420E">
        <w:rPr>
          <w:rFonts w:eastAsia="Calibri" w:cs="Times New Roman"/>
          <w:sz w:val="22"/>
          <w:szCs w:val="22"/>
          <w:lang w:eastAsia="en-US"/>
        </w:rPr>
        <w:t>, otwierane i zamykane elektrycznie z miejsca kierowcy</w:t>
      </w:r>
      <w:r>
        <w:rPr>
          <w:rFonts w:eastAsia="Calibri" w:cs="Times New Roman"/>
          <w:sz w:val="22"/>
          <w:szCs w:val="22"/>
          <w:lang w:eastAsia="en-US"/>
        </w:rPr>
        <w:t xml:space="preserve"> 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 w:hanging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centralny zamek sterowany pilotem, automatyczna blokada zamków po ruszeniu,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 w:hanging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lusterka regulowane, składane i ogrzewane elektrycznie,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 w:hanging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szyby przednie w kabinie sterowane elektrycznie,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 w:hanging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całkowite przeszklenie pojazdu, szyby termoizolacyjne/</w:t>
      </w:r>
      <w:proofErr w:type="spellStart"/>
      <w:r>
        <w:rPr>
          <w:rFonts w:eastAsia="Calibri" w:cs="Times New Roman"/>
          <w:sz w:val="22"/>
          <w:szCs w:val="22"/>
          <w:lang w:eastAsia="en-US"/>
        </w:rPr>
        <w:t>atermiczne</w:t>
      </w:r>
      <w:proofErr w:type="spellEnd"/>
      <w:r>
        <w:rPr>
          <w:rFonts w:eastAsia="Calibri" w:cs="Times New Roman"/>
          <w:sz w:val="22"/>
          <w:szCs w:val="22"/>
          <w:lang w:eastAsia="en-US"/>
        </w:rPr>
        <w:t>,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 w:hanging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pełna tapicerka przedziału pasażerskiego, podsufitka welurowa lub materiałowa, pełne tapicerowanie boków pojazdu, podłoga z materiału antypoślizgowego i łatwo zmywalnego,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 w:hanging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wszystkie siedzenia wyposażone w</w:t>
      </w:r>
      <w:r w:rsidR="000F3C05">
        <w:rPr>
          <w:rFonts w:eastAsia="Calibri" w:cs="Times New Roman"/>
          <w:sz w:val="22"/>
          <w:szCs w:val="22"/>
          <w:lang w:eastAsia="en-US"/>
        </w:rPr>
        <w:t xml:space="preserve"> 3-punktowe</w:t>
      </w:r>
      <w:r>
        <w:rPr>
          <w:rFonts w:eastAsia="Calibri" w:cs="Times New Roman"/>
          <w:sz w:val="22"/>
          <w:szCs w:val="22"/>
          <w:lang w:eastAsia="en-US"/>
        </w:rPr>
        <w:t xml:space="preserve"> pasy bezwładnościowe,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 w:hanging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elektrycznie podgrzewana przednia szyba,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 w:hanging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czujniki parkowania przód i tył,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 w:hanging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ogrzewanie postojowe</w:t>
      </w:r>
      <w:r w:rsidR="000F3C05">
        <w:rPr>
          <w:rFonts w:eastAsia="Calibri" w:cs="Times New Roman"/>
          <w:sz w:val="22"/>
          <w:szCs w:val="22"/>
          <w:lang w:eastAsia="en-US"/>
        </w:rPr>
        <w:t xml:space="preserve"> wpięte w układ chłodzenia silnika</w:t>
      </w:r>
      <w:r>
        <w:rPr>
          <w:rFonts w:eastAsia="Calibri" w:cs="Times New Roman"/>
          <w:sz w:val="22"/>
          <w:szCs w:val="22"/>
          <w:lang w:eastAsia="en-US"/>
        </w:rPr>
        <w:t xml:space="preserve">, 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 w:hanging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hak holowniczy z homologacją,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 w:hanging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tachograf –elektroniczny,</w:t>
      </w:r>
    </w:p>
    <w:p w:rsidR="00AE7F65" w:rsidRDefault="00FE2883">
      <w:pPr>
        <w:numPr>
          <w:ilvl w:val="0"/>
          <w:numId w:val="1"/>
        </w:numPr>
        <w:spacing w:after="200" w:line="276" w:lineRule="auto"/>
        <w:ind w:left="426" w:hanging="426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 xml:space="preserve">tempomat, </w:t>
      </w:r>
    </w:p>
    <w:p w:rsidR="00AE7F65" w:rsidRDefault="00FE2883" w:rsidP="00EE4FEA">
      <w:pPr>
        <w:numPr>
          <w:ilvl w:val="0"/>
          <w:numId w:val="1"/>
        </w:numPr>
        <w:spacing w:after="200" w:line="276" w:lineRule="auto"/>
        <w:ind w:left="426" w:hanging="425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2 komplety kół z felgami, koło zapasowe pełnowymiarowe,(1 komplet kół z oponami letnimi i 1 komplet z oponami zimowymi)-wszystkie opony wyprodukowane nie wcześniej niż 14 tydzień 2021  roku. W dniu dostawy samochód powinien być zaopatrzony w koła z oponami odpowiednimi do aktualnej  pory roku, drugi komplet Zamawiający zdeponuje we własnym magazynie,</w:t>
      </w:r>
    </w:p>
    <w:p w:rsidR="00AE7F65" w:rsidRDefault="00FE2883" w:rsidP="00EE4FEA">
      <w:pPr>
        <w:numPr>
          <w:ilvl w:val="0"/>
          <w:numId w:val="1"/>
        </w:numPr>
        <w:spacing w:after="200" w:line="276" w:lineRule="auto"/>
        <w:ind w:left="426" w:hanging="425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jedno miejsce przystosowane do przewozu osoby na wózku inwalidzkim,</w:t>
      </w:r>
    </w:p>
    <w:p w:rsidR="00AE7F65" w:rsidRDefault="00FE2883" w:rsidP="00EE4FEA">
      <w:pPr>
        <w:numPr>
          <w:ilvl w:val="0"/>
          <w:numId w:val="1"/>
        </w:numPr>
        <w:spacing w:after="200" w:line="276" w:lineRule="auto"/>
        <w:ind w:left="426" w:hanging="425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dodatkowy uchwyt ułatwiający wsiadanie,</w:t>
      </w:r>
    </w:p>
    <w:p w:rsidR="00AE7F65" w:rsidRDefault="00FE2883" w:rsidP="00EE4FEA">
      <w:pPr>
        <w:numPr>
          <w:ilvl w:val="0"/>
          <w:numId w:val="1"/>
        </w:numPr>
        <w:spacing w:after="200" w:line="276" w:lineRule="auto"/>
        <w:ind w:left="426" w:hanging="425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warunki gwarancji:</w:t>
      </w:r>
    </w:p>
    <w:p w:rsidR="00AE7F65" w:rsidRDefault="00FE2883">
      <w:pPr>
        <w:numPr>
          <w:ilvl w:val="0"/>
          <w:numId w:val="2"/>
        </w:numPr>
        <w:tabs>
          <w:tab w:val="left" w:pos="54"/>
        </w:tabs>
        <w:spacing w:after="200" w:line="276" w:lineRule="auto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gwarancja mechaniczna na silnik i podzespoły – minimum  2 lata, bez limitu kilometrów od dnia dostawy,</w:t>
      </w:r>
    </w:p>
    <w:p w:rsidR="00AE7F65" w:rsidRDefault="00FE2883">
      <w:pPr>
        <w:numPr>
          <w:ilvl w:val="0"/>
          <w:numId w:val="2"/>
        </w:numPr>
        <w:tabs>
          <w:tab w:val="left" w:pos="54"/>
        </w:tabs>
        <w:spacing w:after="200" w:line="276" w:lineRule="auto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gwarancja na powłoki lakiernicze – minimum 4 lata bez limitu kilometrów od dnia dostawy,</w:t>
      </w:r>
    </w:p>
    <w:p w:rsidR="00AE7F65" w:rsidRDefault="00FE2883">
      <w:pPr>
        <w:numPr>
          <w:ilvl w:val="0"/>
          <w:numId w:val="2"/>
        </w:numPr>
        <w:tabs>
          <w:tab w:val="left" w:pos="54"/>
        </w:tabs>
        <w:spacing w:after="200" w:line="276" w:lineRule="auto"/>
      </w:pPr>
      <w:r>
        <w:rPr>
          <w:rFonts w:eastAsia="Calibri" w:cs="Times New Roman"/>
          <w:sz w:val="22"/>
          <w:szCs w:val="22"/>
          <w:lang w:eastAsia="en-US"/>
        </w:rPr>
        <w:t>gwarancja na</w:t>
      </w:r>
      <w:r w:rsidR="00EE4FEA">
        <w:rPr>
          <w:rFonts w:eastAsia="Calibri" w:cs="Times New Roman"/>
          <w:sz w:val="22"/>
          <w:szCs w:val="22"/>
          <w:lang w:eastAsia="en-US"/>
        </w:rPr>
        <w:t xml:space="preserve"> perforacje nadwozia – minimum 6</w:t>
      </w:r>
      <w:r>
        <w:rPr>
          <w:rFonts w:eastAsia="Calibri" w:cs="Times New Roman"/>
          <w:sz w:val="22"/>
          <w:szCs w:val="22"/>
          <w:lang w:eastAsia="en-US"/>
        </w:rPr>
        <w:t xml:space="preserve"> lat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sz w:val="22"/>
          <w:szCs w:val="22"/>
          <w:lang w:eastAsia="en-US"/>
        </w:rPr>
        <w:t>bez limitu kilometrów od dnia dostawy,</w:t>
      </w:r>
    </w:p>
    <w:p w:rsidR="00AE7F65" w:rsidRDefault="00FE2883">
      <w:pPr>
        <w:numPr>
          <w:ilvl w:val="0"/>
          <w:numId w:val="2"/>
        </w:numPr>
        <w:tabs>
          <w:tab w:val="left" w:pos="54"/>
        </w:tabs>
        <w:spacing w:after="200" w:line="276" w:lineRule="auto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lastRenderedPageBreak/>
        <w:t>gwarancja na zabudowę – minimum 4 lata bez limitu kilometrów od dnia dostawy,</w:t>
      </w:r>
    </w:p>
    <w:p w:rsidR="00AE7F65" w:rsidRDefault="00FE2883">
      <w:pPr>
        <w:numPr>
          <w:ilvl w:val="0"/>
          <w:numId w:val="2"/>
        </w:numPr>
        <w:tabs>
          <w:tab w:val="left" w:pos="54"/>
        </w:tabs>
        <w:spacing w:after="200" w:line="276" w:lineRule="auto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 xml:space="preserve">w okresie gwarancji wykonawca będzie wykonywał bezpłatny przegląd serwisowy, odległość do serwisu nie większa niż 100 km od siedziby zamawiającego  </w:t>
      </w:r>
    </w:p>
    <w:p w:rsidR="00AE7F65" w:rsidRDefault="00FE2883" w:rsidP="00EE4FEA">
      <w:pPr>
        <w:numPr>
          <w:ilvl w:val="0"/>
          <w:numId w:val="1"/>
        </w:numPr>
        <w:spacing w:after="200" w:line="276" w:lineRule="auto"/>
        <w:ind w:left="426" w:hanging="425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kolor nadwozia  - do uzgodnienia ( srebrny, biały, grafitowy)</w:t>
      </w:r>
    </w:p>
    <w:p w:rsidR="00AE7F65" w:rsidRDefault="00FE2883" w:rsidP="00EE4FEA">
      <w:pPr>
        <w:numPr>
          <w:ilvl w:val="0"/>
          <w:numId w:val="1"/>
        </w:numPr>
        <w:spacing w:after="200" w:line="276" w:lineRule="auto"/>
        <w:ind w:left="426" w:hanging="425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gaśnica, trójkąt ostrzegawczy, apteczka, młoteczki do zbijania szyb ewakuacyjnych, podnośnik, klucz do kół, oznaczenie pojazdu z przodu i z tylu symbolem dla osób niepełnosprawnych</w:t>
      </w:r>
    </w:p>
    <w:p w:rsidR="000F3C05" w:rsidRDefault="000F3C05" w:rsidP="00EE4FEA">
      <w:pPr>
        <w:numPr>
          <w:ilvl w:val="0"/>
          <w:numId w:val="1"/>
        </w:numPr>
        <w:spacing w:after="200" w:line="276" w:lineRule="auto"/>
        <w:ind w:left="426" w:hanging="425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4 bezpłatne przeglądy gwarancyjne zgodne z kartą przeglądową producenta, serwis oddalony maksymalnie o 150 km od siedziby Zamawiającego</w:t>
      </w:r>
    </w:p>
    <w:p w:rsidR="00AE7F65" w:rsidRDefault="00AE7F65"/>
    <w:sectPr w:rsidR="00AE7F65">
      <w:pgSz w:w="11900" w:h="16840"/>
      <w:pgMar w:top="1440" w:right="1060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DE" w:rsidRDefault="00C12EDE">
      <w:r>
        <w:separator/>
      </w:r>
    </w:p>
  </w:endnote>
  <w:endnote w:type="continuationSeparator" w:id="0">
    <w:p w:rsidR="00C12EDE" w:rsidRDefault="00C1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DE" w:rsidRDefault="00C12EDE">
      <w:r>
        <w:rPr>
          <w:color w:val="000000"/>
        </w:rPr>
        <w:separator/>
      </w:r>
    </w:p>
  </w:footnote>
  <w:footnote w:type="continuationSeparator" w:id="0">
    <w:p w:rsidR="00C12EDE" w:rsidRDefault="00C12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499"/>
    <w:multiLevelType w:val="multilevel"/>
    <w:tmpl w:val="ADA6269C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9E0C33"/>
    <w:multiLevelType w:val="multilevel"/>
    <w:tmpl w:val="45C2716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7F65"/>
    <w:rsid w:val="000F3C05"/>
    <w:rsid w:val="003552C2"/>
    <w:rsid w:val="004A3B57"/>
    <w:rsid w:val="0065420E"/>
    <w:rsid w:val="007A7502"/>
    <w:rsid w:val="00AE7F65"/>
    <w:rsid w:val="00C12EDE"/>
    <w:rsid w:val="00EE4FEA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Łukasz</cp:lastModifiedBy>
  <cp:revision>5</cp:revision>
  <cp:lastPrinted>2021-10-05T09:47:00Z</cp:lastPrinted>
  <dcterms:created xsi:type="dcterms:W3CDTF">2021-10-05T11:50:00Z</dcterms:created>
  <dcterms:modified xsi:type="dcterms:W3CDTF">2021-10-13T12:52:00Z</dcterms:modified>
</cp:coreProperties>
</file>